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C75BD" w14:textId="77777777" w:rsidR="0019267F" w:rsidRPr="0019267F" w:rsidRDefault="0019267F" w:rsidP="0019267F">
      <w:pPr>
        <w:spacing w:after="0" w:line="240" w:lineRule="auto"/>
        <w:rPr>
          <w:rFonts w:ascii="Arial" w:eastAsia="Times New Roman" w:hAnsi="Arial" w:cs="Arial"/>
          <w:b/>
          <w:sz w:val="28"/>
          <w:szCs w:val="28"/>
        </w:rPr>
      </w:pPr>
      <w:r w:rsidRPr="0019267F">
        <w:rPr>
          <w:rFonts w:ascii="Arial" w:eastAsia="Times New Roman" w:hAnsi="Arial" w:cs="Arial"/>
          <w:b/>
          <w:sz w:val="28"/>
          <w:szCs w:val="28"/>
        </w:rPr>
        <w:t>Update on the transfer of 0-5s public health commissioning responsibilities to local government</w:t>
      </w:r>
    </w:p>
    <w:p w14:paraId="6B2C75BE" w14:textId="77777777" w:rsidR="0019267F" w:rsidRPr="0019267F" w:rsidRDefault="0019267F" w:rsidP="0019267F">
      <w:pPr>
        <w:spacing w:after="0" w:line="240" w:lineRule="auto"/>
        <w:rPr>
          <w:rFonts w:ascii="Frutiger 45 Light" w:eastAsia="Times New Roman" w:hAnsi="Frutiger 45 Light" w:cs="Times New Roman"/>
          <w:szCs w:val="24"/>
        </w:rPr>
      </w:pPr>
    </w:p>
    <w:p w14:paraId="6B2C75BF" w14:textId="77777777" w:rsidR="0019267F" w:rsidRDefault="0019267F" w:rsidP="0019267F">
      <w:pPr>
        <w:autoSpaceDE w:val="0"/>
        <w:autoSpaceDN w:val="0"/>
        <w:adjustRightInd w:val="0"/>
        <w:spacing w:after="0" w:line="240" w:lineRule="auto"/>
        <w:rPr>
          <w:rFonts w:ascii="Arial,Bold" w:eastAsia="Times New Roman" w:hAnsi="Arial,Bold" w:cs="Arial,Bold"/>
          <w:b/>
          <w:bCs/>
          <w:szCs w:val="24"/>
          <w:lang w:eastAsia="en-GB"/>
        </w:rPr>
      </w:pPr>
      <w:r>
        <w:rPr>
          <w:rFonts w:ascii="Arial,Bold" w:eastAsia="Times New Roman" w:hAnsi="Arial,Bold" w:cs="Arial,Bold"/>
          <w:b/>
          <w:bCs/>
          <w:szCs w:val="24"/>
          <w:lang w:eastAsia="en-GB"/>
        </w:rPr>
        <w:t>Purpose</w:t>
      </w:r>
    </w:p>
    <w:p w14:paraId="2203C813" w14:textId="77777777" w:rsidR="003C2A33" w:rsidRPr="0019267F" w:rsidRDefault="003C2A33" w:rsidP="0019267F">
      <w:pPr>
        <w:autoSpaceDE w:val="0"/>
        <w:autoSpaceDN w:val="0"/>
        <w:adjustRightInd w:val="0"/>
        <w:spacing w:after="0" w:line="240" w:lineRule="auto"/>
        <w:rPr>
          <w:rFonts w:ascii="Arial,Bold" w:eastAsia="Times New Roman" w:hAnsi="Arial,Bold" w:cs="Arial,Bold"/>
          <w:b/>
          <w:bCs/>
          <w:szCs w:val="24"/>
          <w:lang w:eastAsia="en-GB"/>
        </w:rPr>
      </w:pPr>
    </w:p>
    <w:p w14:paraId="6B2C75C0" w14:textId="77777777" w:rsidR="0019267F" w:rsidRDefault="0019267F" w:rsidP="0019267F">
      <w:pPr>
        <w:autoSpaceDE w:val="0"/>
        <w:autoSpaceDN w:val="0"/>
        <w:adjustRightInd w:val="0"/>
        <w:spacing w:after="0" w:line="240" w:lineRule="auto"/>
        <w:rPr>
          <w:rFonts w:ascii="Arial,Bold" w:eastAsia="Times New Roman" w:hAnsi="Arial,Bold" w:cs="Arial,Bold"/>
          <w:bCs/>
          <w:szCs w:val="24"/>
          <w:lang w:eastAsia="en-GB"/>
        </w:rPr>
      </w:pPr>
      <w:r w:rsidRPr="0019267F">
        <w:rPr>
          <w:rFonts w:ascii="Arial,Bold" w:eastAsia="Times New Roman" w:hAnsi="Arial,Bold" w:cs="Arial,Bold"/>
          <w:bCs/>
          <w:szCs w:val="24"/>
          <w:lang w:eastAsia="en-GB"/>
        </w:rPr>
        <w:t>For discussion</w:t>
      </w:r>
    </w:p>
    <w:p w14:paraId="6B2C75C1" w14:textId="77777777" w:rsidR="0019267F" w:rsidRDefault="0019267F" w:rsidP="0019267F">
      <w:pPr>
        <w:autoSpaceDE w:val="0"/>
        <w:autoSpaceDN w:val="0"/>
        <w:adjustRightInd w:val="0"/>
        <w:spacing w:after="0" w:line="240" w:lineRule="auto"/>
        <w:rPr>
          <w:rFonts w:ascii="Arial,Bold" w:eastAsia="Times New Roman" w:hAnsi="Arial,Bold" w:cs="Arial,Bold"/>
          <w:bCs/>
          <w:szCs w:val="24"/>
          <w:lang w:eastAsia="en-GB"/>
        </w:rPr>
      </w:pPr>
    </w:p>
    <w:p w14:paraId="6B2C75C2" w14:textId="77777777" w:rsidR="00AC0129" w:rsidRPr="00B54847" w:rsidRDefault="00AC0129" w:rsidP="00AC0129">
      <w:pPr>
        <w:spacing w:after="0" w:line="240" w:lineRule="auto"/>
        <w:ind w:left="360"/>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2581"/>
        <w:gridCol w:w="5941"/>
        <w:gridCol w:w="658"/>
      </w:tblGrid>
      <w:tr w:rsidR="00893E97" w:rsidRPr="00FA54F3" w14:paraId="6B2C75CC" w14:textId="77777777" w:rsidTr="00C61BB2">
        <w:tc>
          <w:tcPr>
            <w:tcW w:w="9157" w:type="dxa"/>
            <w:gridSpan w:val="3"/>
            <w:tcBorders>
              <w:top w:val="single" w:sz="4" w:space="0" w:color="auto"/>
              <w:bottom w:val="nil"/>
            </w:tcBorders>
          </w:tcPr>
          <w:p w14:paraId="6B2C75C3" w14:textId="77777777" w:rsidR="00031BFC" w:rsidRDefault="00031BFC" w:rsidP="001B6AEF">
            <w:pPr>
              <w:pStyle w:val="MainText"/>
              <w:spacing w:line="240" w:lineRule="auto"/>
              <w:rPr>
                <w:rFonts w:ascii="Arial" w:hAnsi="Arial" w:cs="Arial"/>
                <w:b/>
                <w:szCs w:val="22"/>
              </w:rPr>
            </w:pPr>
          </w:p>
          <w:p w14:paraId="6B2C75C4" w14:textId="123EA3FA" w:rsidR="00B54847" w:rsidRPr="00B54847" w:rsidRDefault="003C2A33" w:rsidP="00B54847">
            <w:pPr>
              <w:spacing w:after="0" w:line="280" w:lineRule="exact"/>
              <w:rPr>
                <w:rFonts w:ascii="Arial" w:eastAsia="Times New Roman" w:hAnsi="Arial" w:cs="Arial"/>
                <w:b/>
                <w:lang w:eastAsia="en-GB"/>
              </w:rPr>
            </w:pPr>
            <w:r>
              <w:rPr>
                <w:rFonts w:ascii="Arial" w:eastAsia="Times New Roman" w:hAnsi="Arial" w:cs="Arial"/>
                <w:b/>
                <w:lang w:eastAsia="en-GB"/>
              </w:rPr>
              <w:t>Recommendation</w:t>
            </w:r>
          </w:p>
          <w:p w14:paraId="6B2C75C5" w14:textId="77777777" w:rsidR="00B54847" w:rsidRPr="00B54847" w:rsidRDefault="00B54847" w:rsidP="00B54847">
            <w:pPr>
              <w:spacing w:after="0" w:line="280" w:lineRule="exact"/>
              <w:rPr>
                <w:rFonts w:ascii="Arial" w:eastAsia="Times New Roman" w:hAnsi="Arial" w:cs="Arial"/>
                <w:lang w:eastAsia="en-GB"/>
              </w:rPr>
            </w:pPr>
          </w:p>
          <w:p w14:paraId="6B2C75C6" w14:textId="77777777" w:rsidR="0019267F" w:rsidRPr="0019267F" w:rsidRDefault="0019267F" w:rsidP="0019267F">
            <w:pPr>
              <w:autoSpaceDE w:val="0"/>
              <w:autoSpaceDN w:val="0"/>
              <w:adjustRightInd w:val="0"/>
              <w:rPr>
                <w:rFonts w:ascii="Arial" w:eastAsia="Times New Roman" w:hAnsi="Arial" w:cs="Arial"/>
                <w:szCs w:val="24"/>
                <w:lang w:eastAsia="en-GB"/>
              </w:rPr>
            </w:pPr>
            <w:r w:rsidRPr="0019267F">
              <w:rPr>
                <w:rFonts w:ascii="Arial" w:eastAsia="Times New Roman" w:hAnsi="Arial" w:cs="Arial"/>
                <w:szCs w:val="24"/>
                <w:lang w:eastAsia="en-GB"/>
              </w:rPr>
              <w:t>Members</w:t>
            </w:r>
            <w:r w:rsidR="00A42205">
              <w:rPr>
                <w:rFonts w:ascii="Arial" w:eastAsia="Times New Roman" w:hAnsi="Arial" w:cs="Arial"/>
                <w:szCs w:val="24"/>
                <w:lang w:eastAsia="en-GB"/>
              </w:rPr>
              <w:t>’</w:t>
            </w:r>
            <w:r w:rsidRPr="0019267F">
              <w:rPr>
                <w:rFonts w:ascii="Arial" w:eastAsia="Times New Roman" w:hAnsi="Arial" w:cs="Arial"/>
                <w:szCs w:val="24"/>
                <w:lang w:eastAsia="en-GB"/>
              </w:rPr>
              <w:t xml:space="preserve"> </w:t>
            </w:r>
            <w:r w:rsidR="00820EC0">
              <w:rPr>
                <w:rFonts w:ascii="Arial" w:eastAsia="Times New Roman" w:hAnsi="Arial" w:cs="Arial"/>
                <w:szCs w:val="24"/>
                <w:lang w:eastAsia="en-GB"/>
              </w:rPr>
              <w:t>views are sought on the questions posed within the paper</w:t>
            </w:r>
            <w:r w:rsidRPr="0019267F">
              <w:rPr>
                <w:rFonts w:ascii="Arial" w:eastAsia="Times New Roman" w:hAnsi="Arial" w:cs="Arial"/>
                <w:szCs w:val="24"/>
                <w:lang w:eastAsia="en-GB"/>
              </w:rPr>
              <w:t>.</w:t>
            </w:r>
          </w:p>
          <w:p w14:paraId="6B2C75C7" w14:textId="77777777" w:rsidR="0019267F" w:rsidRPr="0019267F" w:rsidRDefault="0019267F" w:rsidP="0019267F">
            <w:pPr>
              <w:autoSpaceDE w:val="0"/>
              <w:autoSpaceDN w:val="0"/>
              <w:adjustRightInd w:val="0"/>
              <w:spacing w:after="0" w:line="240" w:lineRule="auto"/>
              <w:rPr>
                <w:rFonts w:ascii="Arial,Bold" w:eastAsia="Times New Roman" w:hAnsi="Arial,Bold" w:cs="Arial,Bold"/>
                <w:b/>
                <w:bCs/>
                <w:szCs w:val="24"/>
                <w:lang w:eastAsia="en-GB"/>
              </w:rPr>
            </w:pPr>
          </w:p>
          <w:p w14:paraId="6B2C75C8" w14:textId="77777777" w:rsidR="0019267F" w:rsidRDefault="0019267F" w:rsidP="0019267F">
            <w:pPr>
              <w:autoSpaceDE w:val="0"/>
              <w:autoSpaceDN w:val="0"/>
              <w:adjustRightInd w:val="0"/>
              <w:spacing w:after="0" w:line="240" w:lineRule="auto"/>
              <w:rPr>
                <w:rFonts w:ascii="Arial,Bold" w:eastAsia="Times New Roman" w:hAnsi="Arial,Bold" w:cs="Arial,Bold"/>
                <w:b/>
                <w:bCs/>
                <w:szCs w:val="24"/>
                <w:lang w:eastAsia="en-GB"/>
              </w:rPr>
            </w:pPr>
            <w:r w:rsidRPr="0019267F">
              <w:rPr>
                <w:rFonts w:ascii="Arial,Bold" w:eastAsia="Times New Roman" w:hAnsi="Arial,Bold" w:cs="Arial,Bold"/>
                <w:b/>
                <w:bCs/>
                <w:szCs w:val="24"/>
                <w:lang w:eastAsia="en-GB"/>
              </w:rPr>
              <w:t>Action</w:t>
            </w:r>
          </w:p>
          <w:p w14:paraId="08255AEE" w14:textId="77777777" w:rsidR="003C2A33" w:rsidRPr="0019267F" w:rsidRDefault="003C2A33" w:rsidP="0019267F">
            <w:pPr>
              <w:autoSpaceDE w:val="0"/>
              <w:autoSpaceDN w:val="0"/>
              <w:adjustRightInd w:val="0"/>
              <w:spacing w:after="0" w:line="240" w:lineRule="auto"/>
              <w:rPr>
                <w:rFonts w:ascii="Arial,Bold" w:eastAsia="Times New Roman" w:hAnsi="Arial,Bold" w:cs="Arial,Bold"/>
                <w:b/>
                <w:bCs/>
                <w:szCs w:val="24"/>
                <w:lang w:eastAsia="en-GB"/>
              </w:rPr>
            </w:pPr>
          </w:p>
          <w:p w14:paraId="6B2C75C9" w14:textId="77777777" w:rsidR="0019267F" w:rsidRPr="0019267F" w:rsidRDefault="0019267F" w:rsidP="0019267F">
            <w:pPr>
              <w:spacing w:after="0" w:line="240" w:lineRule="auto"/>
              <w:rPr>
                <w:rFonts w:ascii="Arial" w:eastAsia="Times New Roman" w:hAnsi="Arial" w:cs="Arial"/>
                <w:szCs w:val="24"/>
                <w:lang w:eastAsia="en-GB"/>
              </w:rPr>
            </w:pPr>
            <w:r w:rsidRPr="0019267F">
              <w:rPr>
                <w:rFonts w:ascii="Arial" w:eastAsia="Times New Roman" w:hAnsi="Arial" w:cs="Arial"/>
                <w:szCs w:val="24"/>
                <w:lang w:eastAsia="en-GB"/>
              </w:rPr>
              <w:t>To be taken forward by officers as directed by members of the Board.</w:t>
            </w:r>
          </w:p>
          <w:p w14:paraId="6B2C75CA" w14:textId="77777777" w:rsidR="00B54847" w:rsidRPr="00B54847" w:rsidRDefault="00B54847" w:rsidP="00B54847">
            <w:pPr>
              <w:spacing w:after="0" w:line="280" w:lineRule="exact"/>
              <w:rPr>
                <w:rFonts w:ascii="Arial" w:eastAsia="Times New Roman" w:hAnsi="Arial" w:cs="Arial"/>
                <w:b/>
                <w:lang w:eastAsia="en-GB"/>
              </w:rPr>
            </w:pPr>
          </w:p>
          <w:p w14:paraId="6B2C75CB" w14:textId="77777777" w:rsidR="004A0B83" w:rsidRPr="004A0B83" w:rsidRDefault="004A0B83" w:rsidP="001B6AEF">
            <w:pPr>
              <w:pStyle w:val="MainText"/>
              <w:spacing w:line="240" w:lineRule="auto"/>
              <w:rPr>
                <w:rFonts w:ascii="Arial" w:hAnsi="Arial" w:cs="Arial"/>
                <w:szCs w:val="22"/>
              </w:rPr>
            </w:pPr>
          </w:p>
        </w:tc>
      </w:tr>
      <w:tr w:rsidR="00C14BB6" w:rsidRPr="00FA54F3" w14:paraId="6B2C75CE" w14:textId="77777777" w:rsidTr="00031BFC">
        <w:trPr>
          <w:trHeight w:val="154"/>
        </w:trPr>
        <w:tc>
          <w:tcPr>
            <w:tcW w:w="9157" w:type="dxa"/>
            <w:gridSpan w:val="3"/>
            <w:tcBorders>
              <w:top w:val="nil"/>
              <w:bottom w:val="single" w:sz="4" w:space="0" w:color="auto"/>
            </w:tcBorders>
          </w:tcPr>
          <w:p w14:paraId="6B2C75CD" w14:textId="77777777" w:rsidR="00C14BB6" w:rsidRPr="00FA54F3" w:rsidRDefault="00C14BB6" w:rsidP="001B6AEF">
            <w:pPr>
              <w:pStyle w:val="MainText"/>
              <w:spacing w:line="240" w:lineRule="auto"/>
              <w:rPr>
                <w:rFonts w:ascii="Arial" w:hAnsi="Arial" w:cs="Arial"/>
                <w:szCs w:val="22"/>
              </w:rPr>
            </w:pPr>
          </w:p>
        </w:tc>
      </w:tr>
      <w:tr w:rsidR="00893E97" w:rsidRPr="00113BCD" w14:paraId="6B2C75D1"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6B2C75CF" w14:textId="77777777" w:rsidR="00893E97" w:rsidRPr="00113BCD" w:rsidRDefault="00893E97" w:rsidP="00031BFC">
            <w:pPr>
              <w:pStyle w:val="MainText"/>
              <w:spacing w:before="240" w:line="240" w:lineRule="auto"/>
              <w:rPr>
                <w:rFonts w:ascii="Arial" w:hAnsi="Arial" w:cs="Arial"/>
                <w:szCs w:val="22"/>
              </w:rPr>
            </w:pPr>
            <w:r w:rsidRPr="00113BCD">
              <w:rPr>
                <w:rFonts w:ascii="Arial" w:hAnsi="Arial" w:cs="Arial"/>
                <w:b/>
                <w:szCs w:val="22"/>
              </w:rPr>
              <w:t>Contact officer:</w:t>
            </w:r>
            <w:r w:rsidRPr="00113BCD">
              <w:rPr>
                <w:rFonts w:ascii="Arial" w:hAnsi="Arial" w:cs="Arial"/>
                <w:szCs w:val="22"/>
              </w:rPr>
              <w:t xml:space="preserve">  </w:t>
            </w:r>
          </w:p>
        </w:tc>
        <w:tc>
          <w:tcPr>
            <w:tcW w:w="5941" w:type="dxa"/>
          </w:tcPr>
          <w:p w14:paraId="6B2C75D0" w14:textId="77777777" w:rsidR="00893E97" w:rsidRPr="00113BCD" w:rsidRDefault="0019267F" w:rsidP="00031BFC">
            <w:pPr>
              <w:pStyle w:val="MainText"/>
              <w:spacing w:before="240" w:line="240" w:lineRule="auto"/>
              <w:rPr>
                <w:rFonts w:ascii="Arial" w:hAnsi="Arial" w:cs="Arial"/>
                <w:szCs w:val="22"/>
              </w:rPr>
            </w:pPr>
            <w:r>
              <w:rPr>
                <w:rFonts w:ascii="Arial" w:hAnsi="Arial" w:cs="Arial"/>
                <w:szCs w:val="22"/>
              </w:rPr>
              <w:t>Samantha Ramanah</w:t>
            </w:r>
          </w:p>
        </w:tc>
      </w:tr>
      <w:tr w:rsidR="00893E97" w:rsidRPr="00113BCD" w14:paraId="6B2C75D4"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6B2C75D2" w14:textId="77777777" w:rsidR="00893E97" w:rsidRPr="00113BCD" w:rsidRDefault="00893E97" w:rsidP="00031BFC">
            <w:pPr>
              <w:pStyle w:val="MainText"/>
              <w:spacing w:before="240" w:line="240" w:lineRule="auto"/>
              <w:rPr>
                <w:rFonts w:ascii="Arial" w:hAnsi="Arial" w:cs="Arial"/>
                <w:b/>
                <w:szCs w:val="22"/>
              </w:rPr>
            </w:pPr>
            <w:r w:rsidRPr="00113BCD">
              <w:rPr>
                <w:rFonts w:ascii="Arial" w:hAnsi="Arial" w:cs="Arial"/>
                <w:b/>
                <w:szCs w:val="22"/>
              </w:rPr>
              <w:t xml:space="preserve">Position: </w:t>
            </w:r>
          </w:p>
        </w:tc>
        <w:tc>
          <w:tcPr>
            <w:tcW w:w="5941" w:type="dxa"/>
          </w:tcPr>
          <w:p w14:paraId="6B2C75D3" w14:textId="77777777" w:rsidR="00893E97" w:rsidRPr="009664A4" w:rsidRDefault="00A53D6D" w:rsidP="00031BFC">
            <w:pPr>
              <w:pStyle w:val="MainText"/>
              <w:spacing w:before="240" w:line="240" w:lineRule="auto"/>
              <w:rPr>
                <w:rFonts w:ascii="Arial" w:hAnsi="Arial" w:cs="Arial"/>
                <w:szCs w:val="22"/>
              </w:rPr>
            </w:pPr>
            <w:r>
              <w:rPr>
                <w:rFonts w:ascii="Arial" w:hAnsi="Arial" w:cs="Arial"/>
                <w:szCs w:val="22"/>
              </w:rPr>
              <w:t>Adviser</w:t>
            </w:r>
          </w:p>
        </w:tc>
      </w:tr>
      <w:tr w:rsidR="00893E97" w:rsidRPr="00113BCD" w14:paraId="6B2C75D7"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Pr>
        <w:tc>
          <w:tcPr>
            <w:tcW w:w="2581" w:type="dxa"/>
          </w:tcPr>
          <w:p w14:paraId="6B2C75D5" w14:textId="77777777" w:rsidR="00893E97" w:rsidRPr="00113BCD" w:rsidRDefault="00893E97" w:rsidP="00031BFC">
            <w:pPr>
              <w:pStyle w:val="MainText"/>
              <w:spacing w:before="240" w:line="240" w:lineRule="auto"/>
              <w:rPr>
                <w:rFonts w:ascii="Arial" w:hAnsi="Arial" w:cs="Arial"/>
                <w:szCs w:val="22"/>
              </w:rPr>
            </w:pPr>
            <w:r w:rsidRPr="00113BCD">
              <w:rPr>
                <w:rFonts w:ascii="Arial" w:hAnsi="Arial" w:cs="Arial"/>
                <w:b/>
                <w:szCs w:val="22"/>
              </w:rPr>
              <w:t xml:space="preserve">Phone no: </w:t>
            </w:r>
          </w:p>
        </w:tc>
        <w:tc>
          <w:tcPr>
            <w:tcW w:w="5941" w:type="dxa"/>
          </w:tcPr>
          <w:p w14:paraId="6B2C75D6" w14:textId="77777777" w:rsidR="00893E97" w:rsidRPr="00B54847" w:rsidRDefault="00A53D6D" w:rsidP="00031BFC">
            <w:pPr>
              <w:pStyle w:val="MainText"/>
              <w:spacing w:before="240" w:line="240" w:lineRule="auto"/>
              <w:rPr>
                <w:rFonts w:ascii="Arial" w:hAnsi="Arial" w:cs="Arial"/>
                <w:szCs w:val="22"/>
              </w:rPr>
            </w:pPr>
            <w:r>
              <w:rPr>
                <w:rFonts w:ascii="Arial" w:hAnsi="Arial" w:cs="Arial"/>
                <w:szCs w:val="22"/>
              </w:rPr>
              <w:t>0207 664 3079</w:t>
            </w:r>
          </w:p>
        </w:tc>
      </w:tr>
      <w:tr w:rsidR="00893E97" w:rsidRPr="00113BCD" w14:paraId="6B2C75DA" w14:textId="77777777" w:rsidTr="001E1E4D">
        <w:tblPrEx>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After w:val="1"/>
          <w:wAfter w:w="658" w:type="dxa"/>
          <w:trHeight w:val="467"/>
        </w:trPr>
        <w:tc>
          <w:tcPr>
            <w:tcW w:w="2581" w:type="dxa"/>
          </w:tcPr>
          <w:p w14:paraId="6B2C75D8" w14:textId="77777777" w:rsidR="00893E97" w:rsidRPr="00113BCD" w:rsidRDefault="00893E97" w:rsidP="00031BFC">
            <w:pPr>
              <w:pStyle w:val="MainText"/>
              <w:spacing w:before="240" w:line="240" w:lineRule="auto"/>
              <w:rPr>
                <w:rFonts w:ascii="Arial" w:hAnsi="Arial" w:cs="Arial"/>
                <w:b/>
                <w:szCs w:val="22"/>
              </w:rPr>
            </w:pPr>
            <w:r w:rsidRPr="00113BCD">
              <w:rPr>
                <w:rFonts w:ascii="Arial" w:hAnsi="Arial" w:cs="Arial"/>
                <w:b/>
                <w:szCs w:val="22"/>
              </w:rPr>
              <w:t xml:space="preserve">E-mail: </w:t>
            </w:r>
          </w:p>
        </w:tc>
        <w:tc>
          <w:tcPr>
            <w:tcW w:w="5941" w:type="dxa"/>
          </w:tcPr>
          <w:p w14:paraId="6B2C75D9" w14:textId="77777777" w:rsidR="00893E97" w:rsidRPr="009664A4" w:rsidRDefault="00517824" w:rsidP="00031BFC">
            <w:pPr>
              <w:pStyle w:val="MainText"/>
              <w:spacing w:before="240" w:line="240" w:lineRule="auto"/>
              <w:rPr>
                <w:rFonts w:ascii="Arial" w:hAnsi="Arial" w:cs="Arial"/>
                <w:szCs w:val="22"/>
              </w:rPr>
            </w:pPr>
            <w:hyperlink r:id="rId9" w:history="1">
              <w:r w:rsidR="0019267F" w:rsidRPr="00F525E3">
                <w:rPr>
                  <w:rStyle w:val="Hyperlink"/>
                  <w:rFonts w:ascii="Arial" w:hAnsi="Arial" w:cs="Arial"/>
                  <w:szCs w:val="22"/>
                </w:rPr>
                <w:t>Samantha.ramanah@local.gov.uk</w:t>
              </w:r>
            </w:hyperlink>
            <w:r w:rsidR="0019267F">
              <w:rPr>
                <w:rFonts w:ascii="Arial" w:hAnsi="Arial" w:cs="Arial"/>
                <w:szCs w:val="22"/>
              </w:rPr>
              <w:t xml:space="preserve"> </w:t>
            </w:r>
          </w:p>
        </w:tc>
      </w:tr>
    </w:tbl>
    <w:p w14:paraId="6B2C75DB" w14:textId="77777777" w:rsidR="00C352ED" w:rsidRDefault="00C352ED" w:rsidP="00031BFC">
      <w:pPr>
        <w:pStyle w:val="LGAItemNoHeading"/>
        <w:spacing w:before="0" w:after="0" w:line="240" w:lineRule="auto"/>
        <w:outlineLvl w:val="0"/>
        <w:rPr>
          <w:rFonts w:ascii="Arial" w:hAnsi="Arial" w:cs="Arial"/>
          <w:sz w:val="28"/>
          <w:szCs w:val="28"/>
        </w:rPr>
      </w:pPr>
    </w:p>
    <w:p w14:paraId="6B2C75DC" w14:textId="77777777" w:rsidR="00C352ED" w:rsidRDefault="00C352ED" w:rsidP="00031BFC">
      <w:pPr>
        <w:pStyle w:val="LGAItemNoHeading"/>
        <w:spacing w:before="0" w:after="0" w:line="240" w:lineRule="auto"/>
        <w:outlineLvl w:val="0"/>
        <w:rPr>
          <w:rFonts w:ascii="Arial" w:hAnsi="Arial" w:cs="Arial"/>
          <w:sz w:val="28"/>
          <w:szCs w:val="28"/>
        </w:rPr>
      </w:pPr>
    </w:p>
    <w:p w14:paraId="6B2C75DD" w14:textId="77777777" w:rsidR="0019267F" w:rsidRDefault="0019267F" w:rsidP="00B54847">
      <w:pPr>
        <w:spacing w:after="0" w:line="280" w:lineRule="exact"/>
        <w:rPr>
          <w:rFonts w:ascii="Arial" w:eastAsia="Times New Roman" w:hAnsi="Arial" w:cs="Arial"/>
          <w:b/>
          <w:sz w:val="28"/>
          <w:szCs w:val="28"/>
          <w:lang w:eastAsia="en-GB"/>
        </w:rPr>
      </w:pPr>
    </w:p>
    <w:p w14:paraId="6B2C75DE" w14:textId="77777777" w:rsidR="0019267F" w:rsidRDefault="0019267F" w:rsidP="00B54847">
      <w:pPr>
        <w:spacing w:after="0" w:line="280" w:lineRule="exact"/>
        <w:rPr>
          <w:rFonts w:ascii="Arial" w:eastAsia="Times New Roman" w:hAnsi="Arial" w:cs="Arial"/>
          <w:b/>
          <w:sz w:val="28"/>
          <w:szCs w:val="28"/>
          <w:lang w:eastAsia="en-GB"/>
        </w:rPr>
      </w:pPr>
    </w:p>
    <w:p w14:paraId="6B2C75DF" w14:textId="77777777" w:rsidR="0019267F" w:rsidRDefault="0019267F" w:rsidP="00B54847">
      <w:pPr>
        <w:spacing w:after="0" w:line="280" w:lineRule="exact"/>
        <w:rPr>
          <w:rFonts w:ascii="Arial" w:eastAsia="Times New Roman" w:hAnsi="Arial" w:cs="Arial"/>
          <w:b/>
          <w:sz w:val="28"/>
          <w:szCs w:val="28"/>
          <w:lang w:eastAsia="en-GB"/>
        </w:rPr>
      </w:pPr>
    </w:p>
    <w:p w14:paraId="6B2C75E0" w14:textId="77777777" w:rsidR="0019267F" w:rsidRDefault="0019267F" w:rsidP="00B54847">
      <w:pPr>
        <w:spacing w:after="0" w:line="280" w:lineRule="exact"/>
        <w:rPr>
          <w:rFonts w:ascii="Arial" w:eastAsia="Times New Roman" w:hAnsi="Arial" w:cs="Arial"/>
          <w:b/>
          <w:sz w:val="28"/>
          <w:szCs w:val="28"/>
          <w:lang w:eastAsia="en-GB"/>
        </w:rPr>
      </w:pPr>
    </w:p>
    <w:p w14:paraId="6B2C75E1" w14:textId="77777777" w:rsidR="0019267F" w:rsidRDefault="0019267F" w:rsidP="00B54847">
      <w:pPr>
        <w:spacing w:after="0" w:line="280" w:lineRule="exact"/>
        <w:rPr>
          <w:rFonts w:ascii="Arial" w:eastAsia="Times New Roman" w:hAnsi="Arial" w:cs="Arial"/>
          <w:b/>
          <w:sz w:val="28"/>
          <w:szCs w:val="28"/>
          <w:lang w:eastAsia="en-GB"/>
        </w:rPr>
      </w:pPr>
    </w:p>
    <w:p w14:paraId="6B2C75E2" w14:textId="77777777" w:rsidR="0019267F" w:rsidRDefault="0019267F" w:rsidP="00B54847">
      <w:pPr>
        <w:spacing w:after="0" w:line="280" w:lineRule="exact"/>
        <w:rPr>
          <w:rFonts w:ascii="Arial" w:eastAsia="Times New Roman" w:hAnsi="Arial" w:cs="Arial"/>
          <w:b/>
          <w:sz w:val="28"/>
          <w:szCs w:val="28"/>
          <w:lang w:eastAsia="en-GB"/>
        </w:rPr>
      </w:pPr>
    </w:p>
    <w:p w14:paraId="6B2C75E3" w14:textId="77777777" w:rsidR="0019267F" w:rsidRDefault="0019267F" w:rsidP="00B54847">
      <w:pPr>
        <w:spacing w:after="0" w:line="280" w:lineRule="exact"/>
        <w:rPr>
          <w:rFonts w:ascii="Arial" w:eastAsia="Times New Roman" w:hAnsi="Arial" w:cs="Arial"/>
          <w:b/>
          <w:sz w:val="28"/>
          <w:szCs w:val="28"/>
          <w:lang w:eastAsia="en-GB"/>
        </w:rPr>
      </w:pPr>
    </w:p>
    <w:p w14:paraId="6B2C75E4" w14:textId="77777777" w:rsidR="0019267F" w:rsidRDefault="0019267F" w:rsidP="00B54847">
      <w:pPr>
        <w:spacing w:after="0" w:line="280" w:lineRule="exact"/>
        <w:rPr>
          <w:rFonts w:ascii="Arial" w:eastAsia="Times New Roman" w:hAnsi="Arial" w:cs="Arial"/>
          <w:b/>
          <w:sz w:val="28"/>
          <w:szCs w:val="28"/>
          <w:lang w:eastAsia="en-GB"/>
        </w:rPr>
      </w:pPr>
    </w:p>
    <w:p w14:paraId="6B2C75E5" w14:textId="77777777" w:rsidR="0019267F" w:rsidRDefault="0019267F" w:rsidP="00B54847">
      <w:pPr>
        <w:spacing w:after="0" w:line="280" w:lineRule="exact"/>
        <w:rPr>
          <w:rFonts w:ascii="Arial" w:eastAsia="Times New Roman" w:hAnsi="Arial" w:cs="Arial"/>
          <w:b/>
          <w:sz w:val="28"/>
          <w:szCs w:val="28"/>
          <w:lang w:eastAsia="en-GB"/>
        </w:rPr>
      </w:pPr>
    </w:p>
    <w:p w14:paraId="6B2C75E6" w14:textId="77777777" w:rsidR="0019267F" w:rsidRDefault="0019267F" w:rsidP="00B54847">
      <w:pPr>
        <w:spacing w:after="0" w:line="280" w:lineRule="exact"/>
        <w:rPr>
          <w:rFonts w:ascii="Arial" w:eastAsia="Times New Roman" w:hAnsi="Arial" w:cs="Arial"/>
          <w:b/>
          <w:sz w:val="28"/>
          <w:szCs w:val="28"/>
          <w:lang w:eastAsia="en-GB"/>
        </w:rPr>
      </w:pPr>
    </w:p>
    <w:p w14:paraId="6B2C75E7" w14:textId="77777777" w:rsidR="0019267F" w:rsidRDefault="0019267F" w:rsidP="00B54847">
      <w:pPr>
        <w:spacing w:after="0" w:line="280" w:lineRule="exact"/>
        <w:rPr>
          <w:rFonts w:ascii="Arial" w:eastAsia="Times New Roman" w:hAnsi="Arial" w:cs="Arial"/>
          <w:b/>
          <w:sz w:val="28"/>
          <w:szCs w:val="28"/>
          <w:lang w:eastAsia="en-GB"/>
        </w:rPr>
      </w:pPr>
    </w:p>
    <w:p w14:paraId="6B2C75E8" w14:textId="77777777" w:rsidR="0019267F" w:rsidRDefault="0019267F" w:rsidP="00B54847">
      <w:pPr>
        <w:spacing w:after="0" w:line="280" w:lineRule="exact"/>
        <w:rPr>
          <w:rFonts w:ascii="Arial" w:eastAsia="Times New Roman" w:hAnsi="Arial" w:cs="Arial"/>
          <w:b/>
          <w:sz w:val="28"/>
          <w:szCs w:val="28"/>
          <w:lang w:eastAsia="en-GB"/>
        </w:rPr>
      </w:pPr>
    </w:p>
    <w:p w14:paraId="6B2C75E9" w14:textId="77777777" w:rsidR="0019267F" w:rsidRDefault="0019267F" w:rsidP="00B54847">
      <w:pPr>
        <w:spacing w:after="0" w:line="280" w:lineRule="exact"/>
        <w:rPr>
          <w:rFonts w:ascii="Arial" w:eastAsia="Times New Roman" w:hAnsi="Arial" w:cs="Arial"/>
          <w:b/>
          <w:sz w:val="28"/>
          <w:szCs w:val="28"/>
          <w:lang w:eastAsia="en-GB"/>
        </w:rPr>
      </w:pPr>
    </w:p>
    <w:p w14:paraId="6B2C75EA" w14:textId="77777777" w:rsidR="0019267F" w:rsidRDefault="0019267F" w:rsidP="00B54847">
      <w:pPr>
        <w:spacing w:after="0" w:line="280" w:lineRule="exact"/>
        <w:rPr>
          <w:rFonts w:ascii="Arial" w:eastAsia="Times New Roman" w:hAnsi="Arial" w:cs="Arial"/>
          <w:b/>
          <w:sz w:val="28"/>
          <w:szCs w:val="28"/>
          <w:lang w:eastAsia="en-GB"/>
        </w:rPr>
      </w:pPr>
    </w:p>
    <w:p w14:paraId="6B2C75EB" w14:textId="77777777" w:rsidR="0019267F" w:rsidRDefault="0019267F" w:rsidP="00B54847">
      <w:pPr>
        <w:spacing w:after="0" w:line="280" w:lineRule="exact"/>
        <w:rPr>
          <w:rFonts w:ascii="Arial" w:eastAsia="Times New Roman" w:hAnsi="Arial" w:cs="Arial"/>
          <w:b/>
          <w:sz w:val="28"/>
          <w:szCs w:val="28"/>
          <w:lang w:eastAsia="en-GB"/>
        </w:rPr>
      </w:pPr>
    </w:p>
    <w:p w14:paraId="6B2C75EC" w14:textId="77777777" w:rsidR="0019267F" w:rsidRDefault="0019267F" w:rsidP="00B54847">
      <w:pPr>
        <w:spacing w:after="0" w:line="280" w:lineRule="exact"/>
        <w:rPr>
          <w:rFonts w:ascii="Arial" w:eastAsia="Times New Roman" w:hAnsi="Arial" w:cs="Arial"/>
          <w:b/>
          <w:sz w:val="28"/>
          <w:szCs w:val="28"/>
          <w:lang w:eastAsia="en-GB"/>
        </w:rPr>
      </w:pPr>
    </w:p>
    <w:p w14:paraId="6B2C75ED" w14:textId="77777777" w:rsidR="0019267F" w:rsidRDefault="0019267F" w:rsidP="00B54847">
      <w:pPr>
        <w:spacing w:after="0" w:line="280" w:lineRule="exact"/>
        <w:rPr>
          <w:rFonts w:ascii="Arial" w:eastAsia="Times New Roman" w:hAnsi="Arial" w:cs="Arial"/>
          <w:b/>
          <w:sz w:val="28"/>
          <w:szCs w:val="28"/>
          <w:lang w:eastAsia="en-GB"/>
        </w:rPr>
      </w:pPr>
    </w:p>
    <w:p w14:paraId="6B2C75EE" w14:textId="77777777" w:rsidR="0019267F" w:rsidRDefault="0019267F" w:rsidP="00B54847">
      <w:pPr>
        <w:spacing w:after="0" w:line="280" w:lineRule="exact"/>
        <w:rPr>
          <w:rFonts w:ascii="Arial" w:eastAsia="Times New Roman" w:hAnsi="Arial" w:cs="Arial"/>
          <w:b/>
          <w:sz w:val="28"/>
          <w:szCs w:val="28"/>
          <w:lang w:eastAsia="en-GB"/>
        </w:rPr>
      </w:pPr>
    </w:p>
    <w:p w14:paraId="6B2C75EF" w14:textId="77777777" w:rsidR="00F959DC" w:rsidRDefault="00F959DC" w:rsidP="00031BFC">
      <w:pPr>
        <w:pStyle w:val="LGAItemNoHeading"/>
        <w:spacing w:before="0" w:after="0" w:line="240" w:lineRule="auto"/>
        <w:outlineLvl w:val="0"/>
        <w:rPr>
          <w:rFonts w:ascii="Arial" w:hAnsi="Arial" w:cs="Arial"/>
          <w:sz w:val="28"/>
          <w:szCs w:val="28"/>
        </w:rPr>
      </w:pPr>
    </w:p>
    <w:p w14:paraId="6B2C75F0" w14:textId="77777777" w:rsidR="00F959DC" w:rsidRDefault="00F959DC" w:rsidP="00031BFC">
      <w:pPr>
        <w:pStyle w:val="LGAItemNoHeading"/>
        <w:spacing w:before="0" w:after="0" w:line="240" w:lineRule="auto"/>
        <w:outlineLvl w:val="0"/>
        <w:rPr>
          <w:rFonts w:ascii="Arial" w:hAnsi="Arial" w:cs="Arial"/>
          <w:sz w:val="28"/>
          <w:szCs w:val="28"/>
        </w:rPr>
      </w:pPr>
    </w:p>
    <w:p w14:paraId="6B2C75F1" w14:textId="77777777" w:rsidR="0019267F" w:rsidRPr="0019267F" w:rsidRDefault="0019267F" w:rsidP="0019267F">
      <w:pPr>
        <w:spacing w:after="0" w:line="240" w:lineRule="auto"/>
        <w:rPr>
          <w:rFonts w:ascii="Arial" w:eastAsia="Times New Roman" w:hAnsi="Arial" w:cs="Arial"/>
          <w:b/>
          <w:sz w:val="28"/>
          <w:szCs w:val="28"/>
        </w:rPr>
      </w:pPr>
      <w:r w:rsidRPr="0019267F">
        <w:rPr>
          <w:rFonts w:ascii="Arial" w:eastAsia="Times New Roman" w:hAnsi="Arial" w:cs="Arial"/>
          <w:b/>
          <w:sz w:val="28"/>
          <w:szCs w:val="28"/>
        </w:rPr>
        <w:t>Update on the transfer of public health commissioning responsibilities for 0-5 year olds to local government</w:t>
      </w:r>
    </w:p>
    <w:p w14:paraId="6B2C75F2" w14:textId="77777777" w:rsidR="0019267F" w:rsidRPr="0019267F" w:rsidRDefault="0019267F" w:rsidP="0019267F">
      <w:pPr>
        <w:spacing w:after="0" w:line="240" w:lineRule="auto"/>
        <w:rPr>
          <w:rFonts w:ascii="Arial" w:eastAsia="Times New Roman" w:hAnsi="Arial" w:cs="Arial"/>
          <w:b/>
          <w:szCs w:val="24"/>
        </w:rPr>
      </w:pPr>
    </w:p>
    <w:p w14:paraId="6B2C75F3" w14:textId="77777777" w:rsidR="0019267F" w:rsidRDefault="0019267F" w:rsidP="0019267F">
      <w:pPr>
        <w:spacing w:after="0" w:line="240" w:lineRule="auto"/>
        <w:rPr>
          <w:rFonts w:ascii="Arial" w:eastAsia="Times New Roman" w:hAnsi="Arial" w:cs="Arial"/>
          <w:b/>
          <w:szCs w:val="24"/>
        </w:rPr>
      </w:pPr>
      <w:r w:rsidRPr="0019267F">
        <w:rPr>
          <w:rFonts w:ascii="Arial" w:eastAsia="Times New Roman" w:hAnsi="Arial" w:cs="Arial"/>
          <w:b/>
          <w:szCs w:val="24"/>
        </w:rPr>
        <w:t>Background</w:t>
      </w:r>
    </w:p>
    <w:p w14:paraId="6B2C75F4" w14:textId="77777777" w:rsidR="003B2EF6" w:rsidRDefault="003B2EF6" w:rsidP="0019267F">
      <w:pPr>
        <w:spacing w:after="0" w:line="240" w:lineRule="auto"/>
        <w:rPr>
          <w:rFonts w:ascii="Arial" w:eastAsia="Times New Roman" w:hAnsi="Arial" w:cs="Arial"/>
          <w:b/>
          <w:szCs w:val="24"/>
        </w:rPr>
      </w:pPr>
    </w:p>
    <w:p w14:paraId="6B2C75F5" w14:textId="77777777" w:rsidR="0019267F" w:rsidRPr="0019267F" w:rsidRDefault="0019267F" w:rsidP="0019267F">
      <w:pPr>
        <w:numPr>
          <w:ilvl w:val="0"/>
          <w:numId w:val="7"/>
        </w:numPr>
        <w:spacing w:after="0" w:line="240" w:lineRule="auto"/>
        <w:contextualSpacing/>
        <w:rPr>
          <w:rFonts w:ascii="Arial" w:eastAsia="Times New Roman" w:hAnsi="Arial" w:cs="Arial"/>
          <w:szCs w:val="24"/>
        </w:rPr>
      </w:pPr>
      <w:r w:rsidRPr="0019267F">
        <w:rPr>
          <w:rFonts w:ascii="Arial" w:eastAsia="Times New Roman" w:hAnsi="Arial" w:cs="Arial"/>
          <w:szCs w:val="24"/>
        </w:rPr>
        <w:t xml:space="preserve">In January 2014 the Department of Health </w:t>
      </w:r>
      <w:r w:rsidR="00A42205">
        <w:rPr>
          <w:rFonts w:ascii="Arial" w:eastAsia="Times New Roman" w:hAnsi="Arial" w:cs="Arial"/>
          <w:szCs w:val="24"/>
        </w:rPr>
        <w:t xml:space="preserve">(DH) </w:t>
      </w:r>
      <w:r w:rsidRPr="0019267F">
        <w:rPr>
          <w:rFonts w:ascii="Arial" w:eastAsia="Times New Roman" w:hAnsi="Arial" w:cs="Arial"/>
          <w:szCs w:val="24"/>
        </w:rPr>
        <w:t>confirmed that responsibilities for the commissioning of public health responsibilities for 0-5 year olds will transfer from NHS England to local government on 1 October 2015. Following the announcement the Local Government Association (LGA) has been in negotiations with the Department of Health</w:t>
      </w:r>
      <w:r w:rsidR="00764B4D">
        <w:rPr>
          <w:rFonts w:ascii="Arial" w:eastAsia="Times New Roman" w:hAnsi="Arial" w:cs="Arial"/>
          <w:szCs w:val="24"/>
        </w:rPr>
        <w:t>, NHS England and other partners</w:t>
      </w:r>
      <w:r w:rsidRPr="0019267F">
        <w:rPr>
          <w:rFonts w:ascii="Arial" w:eastAsia="Times New Roman" w:hAnsi="Arial" w:cs="Arial"/>
          <w:szCs w:val="24"/>
        </w:rPr>
        <w:t xml:space="preserve"> about the </w:t>
      </w:r>
      <w:r w:rsidR="00796350">
        <w:rPr>
          <w:rFonts w:ascii="Arial" w:eastAsia="Times New Roman" w:hAnsi="Arial" w:cs="Arial"/>
          <w:szCs w:val="24"/>
        </w:rPr>
        <w:t>detail of the transfer.</w:t>
      </w:r>
    </w:p>
    <w:p w14:paraId="6B2C75F6" w14:textId="77777777" w:rsidR="0019267F" w:rsidRPr="0019267F" w:rsidRDefault="0019267F" w:rsidP="0019267F">
      <w:pPr>
        <w:spacing w:after="0" w:line="240" w:lineRule="auto"/>
        <w:ind w:left="360"/>
        <w:contextualSpacing/>
        <w:rPr>
          <w:rFonts w:ascii="Arial" w:eastAsia="Times New Roman" w:hAnsi="Arial" w:cs="Arial"/>
          <w:szCs w:val="24"/>
        </w:rPr>
      </w:pPr>
    </w:p>
    <w:p w14:paraId="6B2C75F7" w14:textId="77777777" w:rsidR="0019267F" w:rsidRPr="0019267F" w:rsidRDefault="0019267F" w:rsidP="0019267F">
      <w:pPr>
        <w:numPr>
          <w:ilvl w:val="0"/>
          <w:numId w:val="7"/>
        </w:numPr>
        <w:spacing w:after="0" w:line="240" w:lineRule="auto"/>
        <w:contextualSpacing/>
        <w:rPr>
          <w:rFonts w:ascii="Arial" w:eastAsia="Times New Roman" w:hAnsi="Arial" w:cs="Arial"/>
          <w:szCs w:val="24"/>
        </w:rPr>
      </w:pPr>
      <w:r w:rsidRPr="0019267F">
        <w:rPr>
          <w:rFonts w:ascii="Arial" w:eastAsia="Times New Roman" w:hAnsi="Arial" w:cs="Arial"/>
          <w:szCs w:val="24"/>
        </w:rPr>
        <w:t xml:space="preserve">At the Joint Community Wellbeing and Children and Young People Board meeting on 5 March 2014, members agreed that the LGA should support mandation </w:t>
      </w:r>
      <w:r w:rsidR="00764B4D">
        <w:rPr>
          <w:rFonts w:ascii="Arial" w:eastAsia="Times New Roman" w:hAnsi="Arial" w:cs="Arial"/>
          <w:szCs w:val="24"/>
        </w:rPr>
        <w:t xml:space="preserve">of the service if </w:t>
      </w:r>
      <w:r w:rsidR="00796350">
        <w:rPr>
          <w:rFonts w:ascii="Arial" w:eastAsia="Times New Roman" w:hAnsi="Arial" w:cs="Arial"/>
          <w:szCs w:val="24"/>
        </w:rPr>
        <w:t>it</w:t>
      </w:r>
      <w:r w:rsidR="00764B4D">
        <w:rPr>
          <w:rFonts w:ascii="Arial" w:eastAsia="Times New Roman" w:hAnsi="Arial" w:cs="Arial"/>
          <w:szCs w:val="24"/>
        </w:rPr>
        <w:t xml:space="preserve"> was light touch to allow maximum flexibility and foc</w:t>
      </w:r>
      <w:r w:rsidR="00BC12D3">
        <w:rPr>
          <w:rFonts w:ascii="Arial" w:eastAsia="Times New Roman" w:hAnsi="Arial" w:cs="Arial"/>
          <w:szCs w:val="24"/>
        </w:rPr>
        <w:t>u</w:t>
      </w:r>
      <w:r w:rsidR="00764B4D">
        <w:rPr>
          <w:rFonts w:ascii="Arial" w:eastAsia="Times New Roman" w:hAnsi="Arial" w:cs="Arial"/>
          <w:szCs w:val="24"/>
        </w:rPr>
        <w:t xml:space="preserve">sed on specific outcomes </w:t>
      </w:r>
      <w:r w:rsidRPr="0019267F">
        <w:rPr>
          <w:rFonts w:ascii="Arial" w:eastAsia="Times New Roman" w:hAnsi="Arial" w:cs="Arial"/>
          <w:szCs w:val="24"/>
        </w:rPr>
        <w:t xml:space="preserve">such as those set out in the Public Health Outcomes Framework.  </w:t>
      </w:r>
    </w:p>
    <w:p w14:paraId="6B2C75F8" w14:textId="77777777" w:rsidR="0019267F" w:rsidRPr="0019267F" w:rsidRDefault="0019267F" w:rsidP="0019267F">
      <w:pPr>
        <w:spacing w:after="0" w:line="240" w:lineRule="auto"/>
        <w:ind w:left="360"/>
        <w:contextualSpacing/>
        <w:rPr>
          <w:rFonts w:ascii="Arial" w:eastAsia="Times New Roman" w:hAnsi="Arial" w:cs="Arial"/>
          <w:szCs w:val="24"/>
        </w:rPr>
      </w:pPr>
    </w:p>
    <w:p w14:paraId="6B2C75F9" w14:textId="77777777" w:rsidR="0019267F" w:rsidRPr="0019267F" w:rsidRDefault="0019267F" w:rsidP="0019267F">
      <w:pPr>
        <w:numPr>
          <w:ilvl w:val="0"/>
          <w:numId w:val="7"/>
        </w:numPr>
        <w:spacing w:after="0" w:line="240" w:lineRule="auto"/>
        <w:contextualSpacing/>
        <w:rPr>
          <w:rFonts w:ascii="Arial" w:eastAsia="Times New Roman" w:hAnsi="Arial" w:cs="Arial"/>
          <w:szCs w:val="24"/>
        </w:rPr>
      </w:pPr>
      <w:r w:rsidRPr="0019267F">
        <w:rPr>
          <w:rFonts w:ascii="Arial" w:eastAsia="Times New Roman" w:hAnsi="Arial" w:cs="Arial"/>
          <w:szCs w:val="24"/>
        </w:rPr>
        <w:t xml:space="preserve">In addition members agreed that responsibility for the Child health surveillance (CHS) services and Child Health Information System (CHIS) should stay with NHS England until 2020 but that standards should be improved in the interim. </w:t>
      </w:r>
    </w:p>
    <w:p w14:paraId="6B2C75FA" w14:textId="77777777" w:rsidR="0019267F" w:rsidRPr="0019267F" w:rsidRDefault="0019267F" w:rsidP="0019267F">
      <w:pPr>
        <w:spacing w:after="0" w:line="240" w:lineRule="auto"/>
        <w:ind w:left="360"/>
        <w:contextualSpacing/>
        <w:rPr>
          <w:rFonts w:ascii="Arial" w:eastAsia="Times New Roman" w:hAnsi="Arial" w:cs="Arial"/>
          <w:szCs w:val="24"/>
        </w:rPr>
      </w:pPr>
    </w:p>
    <w:p w14:paraId="6B2C75FB" w14:textId="77777777" w:rsidR="00764B4D" w:rsidRDefault="00764B4D" w:rsidP="0019267F">
      <w:pPr>
        <w:numPr>
          <w:ilvl w:val="0"/>
          <w:numId w:val="7"/>
        </w:numPr>
        <w:spacing w:after="0" w:line="240" w:lineRule="auto"/>
        <w:contextualSpacing/>
        <w:rPr>
          <w:rFonts w:ascii="Arial" w:eastAsia="Times New Roman" w:hAnsi="Arial" w:cs="Arial"/>
          <w:szCs w:val="24"/>
        </w:rPr>
      </w:pPr>
      <w:r>
        <w:rPr>
          <w:rFonts w:ascii="Arial" w:eastAsia="Times New Roman" w:hAnsi="Arial" w:cs="Arial"/>
          <w:szCs w:val="24"/>
        </w:rPr>
        <w:t xml:space="preserve">This paper provides an update on work to determine the details of the transfer and seeks a steer on key issues. </w:t>
      </w:r>
    </w:p>
    <w:p w14:paraId="6B2C75FC" w14:textId="77777777" w:rsidR="00A42205" w:rsidRDefault="00A42205" w:rsidP="00A42205">
      <w:pPr>
        <w:contextualSpacing/>
        <w:jc w:val="both"/>
        <w:rPr>
          <w:rFonts w:ascii="Arial" w:eastAsia="Times New Roman" w:hAnsi="Arial" w:cs="Arial"/>
          <w:b/>
          <w:szCs w:val="24"/>
        </w:rPr>
      </w:pPr>
    </w:p>
    <w:p w14:paraId="6B2C75FD" w14:textId="77777777" w:rsidR="00A42205" w:rsidRDefault="00A42205" w:rsidP="00A42205">
      <w:pPr>
        <w:contextualSpacing/>
        <w:jc w:val="both"/>
        <w:rPr>
          <w:rFonts w:ascii="Arial" w:eastAsia="Times New Roman" w:hAnsi="Arial" w:cs="Arial"/>
          <w:b/>
          <w:szCs w:val="24"/>
        </w:rPr>
      </w:pPr>
      <w:r w:rsidRPr="0019267F">
        <w:rPr>
          <w:rFonts w:ascii="Arial" w:eastAsia="Times New Roman" w:hAnsi="Arial" w:cs="Arial"/>
          <w:b/>
          <w:szCs w:val="24"/>
        </w:rPr>
        <w:t xml:space="preserve">Mandation of Services </w:t>
      </w:r>
    </w:p>
    <w:p w14:paraId="6B2C75FE" w14:textId="77777777" w:rsidR="003B2EF6" w:rsidRDefault="003B2EF6" w:rsidP="00A42205">
      <w:pPr>
        <w:contextualSpacing/>
        <w:jc w:val="both"/>
        <w:rPr>
          <w:rFonts w:ascii="Arial" w:eastAsia="Times New Roman" w:hAnsi="Arial" w:cs="Arial"/>
          <w:b/>
          <w:szCs w:val="24"/>
        </w:rPr>
      </w:pPr>
    </w:p>
    <w:p w14:paraId="6B2C75FF" w14:textId="77777777" w:rsidR="00A42205" w:rsidRPr="0019267F" w:rsidRDefault="00A42205" w:rsidP="00A42205">
      <w:pPr>
        <w:numPr>
          <w:ilvl w:val="0"/>
          <w:numId w:val="7"/>
        </w:numPr>
        <w:spacing w:after="0" w:line="240" w:lineRule="auto"/>
        <w:contextualSpacing/>
        <w:rPr>
          <w:rFonts w:ascii="Arial" w:eastAsia="Times New Roman" w:hAnsi="Arial" w:cs="Arial"/>
          <w:szCs w:val="24"/>
        </w:rPr>
      </w:pPr>
      <w:r w:rsidRPr="0019267F">
        <w:rPr>
          <w:rFonts w:ascii="Arial" w:eastAsia="Times New Roman" w:hAnsi="Arial" w:cs="Arial"/>
          <w:szCs w:val="24"/>
        </w:rPr>
        <w:t xml:space="preserve">It is likely that at least some elements of the service will be formally mandated, and DH ministers are keen to minimise turbulence of contracts following transition and to reassure health visitors that the transfer will be positive for them. </w:t>
      </w:r>
    </w:p>
    <w:p w14:paraId="6B2C7600" w14:textId="77777777" w:rsidR="00A42205" w:rsidRPr="0019267F" w:rsidRDefault="00A42205" w:rsidP="00A42205">
      <w:pPr>
        <w:spacing w:after="0" w:line="240" w:lineRule="auto"/>
        <w:ind w:left="360"/>
        <w:contextualSpacing/>
        <w:rPr>
          <w:rFonts w:ascii="Arial" w:eastAsia="Times New Roman" w:hAnsi="Arial" w:cs="Arial"/>
          <w:szCs w:val="24"/>
        </w:rPr>
      </w:pPr>
    </w:p>
    <w:p w14:paraId="6B2C7601" w14:textId="77777777" w:rsidR="00A42205" w:rsidRPr="0019267F" w:rsidRDefault="00A42205" w:rsidP="00A42205">
      <w:pPr>
        <w:numPr>
          <w:ilvl w:val="0"/>
          <w:numId w:val="7"/>
        </w:numPr>
        <w:spacing w:after="0" w:line="240" w:lineRule="auto"/>
        <w:contextualSpacing/>
        <w:rPr>
          <w:rFonts w:ascii="Arial" w:eastAsia="Times New Roman" w:hAnsi="Arial" w:cs="Arial"/>
          <w:szCs w:val="24"/>
        </w:rPr>
      </w:pPr>
      <w:r w:rsidRPr="0019267F">
        <w:rPr>
          <w:rFonts w:ascii="Arial" w:eastAsia="Times New Roman" w:hAnsi="Arial" w:cs="Arial"/>
          <w:szCs w:val="24"/>
        </w:rPr>
        <w:t xml:space="preserve">We understand DH ministers </w:t>
      </w:r>
      <w:r>
        <w:rPr>
          <w:rFonts w:ascii="Arial" w:eastAsia="Times New Roman" w:hAnsi="Arial" w:cs="Arial"/>
          <w:szCs w:val="24"/>
        </w:rPr>
        <w:t>are likely to</w:t>
      </w:r>
      <w:r w:rsidRPr="0019267F">
        <w:rPr>
          <w:rFonts w:ascii="Arial" w:eastAsia="Times New Roman" w:hAnsi="Arial" w:cs="Arial"/>
          <w:szCs w:val="24"/>
        </w:rPr>
        <w:t xml:space="preserve"> want to mandate universal aspects of the healthy child programme (set out in Healthy Lives Healthy People in 2011). This is subject to further discussion and will need cross-government clearance.</w:t>
      </w:r>
    </w:p>
    <w:p w14:paraId="6B2C7602" w14:textId="77777777" w:rsidR="00A42205" w:rsidRDefault="00A42205" w:rsidP="00A42205">
      <w:pPr>
        <w:contextualSpacing/>
        <w:rPr>
          <w:rFonts w:ascii="Arial" w:eastAsia="Times New Roman" w:hAnsi="Arial" w:cs="Arial"/>
          <w:b/>
          <w:szCs w:val="24"/>
        </w:rPr>
      </w:pPr>
    </w:p>
    <w:p w14:paraId="6B2C7603" w14:textId="77777777" w:rsidR="00A42205" w:rsidRDefault="00A42205" w:rsidP="00A42205">
      <w:pPr>
        <w:contextualSpacing/>
        <w:rPr>
          <w:rFonts w:ascii="Arial" w:eastAsia="Times New Roman" w:hAnsi="Arial" w:cs="Arial"/>
          <w:b/>
          <w:szCs w:val="24"/>
        </w:rPr>
      </w:pPr>
      <w:r w:rsidRPr="0019267F">
        <w:rPr>
          <w:rFonts w:ascii="Arial" w:eastAsia="Times New Roman" w:hAnsi="Arial" w:cs="Arial"/>
          <w:b/>
          <w:szCs w:val="24"/>
        </w:rPr>
        <w:t>Finance and contracting</w:t>
      </w:r>
    </w:p>
    <w:p w14:paraId="6B2C7604" w14:textId="77777777" w:rsidR="003B2EF6" w:rsidRDefault="003B2EF6" w:rsidP="00A42205">
      <w:pPr>
        <w:contextualSpacing/>
        <w:rPr>
          <w:rFonts w:ascii="Arial" w:eastAsia="Times New Roman" w:hAnsi="Arial" w:cs="Arial"/>
          <w:b/>
          <w:szCs w:val="24"/>
        </w:rPr>
      </w:pPr>
    </w:p>
    <w:p w14:paraId="6B2C7605" w14:textId="77777777" w:rsidR="00A42205" w:rsidRPr="00A42205" w:rsidRDefault="00A42205" w:rsidP="00A42205">
      <w:pPr>
        <w:numPr>
          <w:ilvl w:val="0"/>
          <w:numId w:val="7"/>
        </w:numPr>
        <w:spacing w:after="0" w:line="240" w:lineRule="auto"/>
        <w:contextualSpacing/>
        <w:jc w:val="both"/>
        <w:rPr>
          <w:rFonts w:ascii="Arial" w:eastAsia="Times New Roman" w:hAnsi="Arial" w:cs="Arial"/>
          <w:szCs w:val="24"/>
        </w:rPr>
      </w:pPr>
      <w:r w:rsidRPr="0019267F">
        <w:rPr>
          <w:rFonts w:ascii="Arial" w:eastAsia="Times New Roman" w:hAnsi="Arial" w:cs="Arial"/>
          <w:szCs w:val="24"/>
        </w:rPr>
        <w:t>The aim is to set out funding for each l</w:t>
      </w:r>
      <w:r>
        <w:rPr>
          <w:rFonts w:ascii="Arial" w:eastAsia="Times New Roman" w:hAnsi="Arial" w:cs="Arial"/>
          <w:szCs w:val="24"/>
        </w:rPr>
        <w:t xml:space="preserve">ocal authority alongside </w:t>
      </w:r>
      <w:r w:rsidRPr="0019267F">
        <w:rPr>
          <w:rFonts w:ascii="Arial" w:eastAsia="Times New Roman" w:hAnsi="Arial" w:cs="Arial"/>
          <w:szCs w:val="24"/>
        </w:rPr>
        <w:t>the local government finance settlement in December 2014. This would be based on the cost of existing services (and contracts) to be transferred</w:t>
      </w:r>
      <w:r>
        <w:rPr>
          <w:rFonts w:ascii="Arial" w:eastAsia="Times New Roman" w:hAnsi="Arial" w:cs="Arial"/>
          <w:szCs w:val="24"/>
        </w:rPr>
        <w:t xml:space="preserve"> in each area</w:t>
      </w:r>
      <w:r w:rsidRPr="0019267F">
        <w:rPr>
          <w:rFonts w:ascii="Arial" w:eastAsia="Times New Roman" w:hAnsi="Arial" w:cs="Arial"/>
          <w:szCs w:val="24"/>
        </w:rPr>
        <w:t xml:space="preserve">. </w:t>
      </w:r>
      <w:r>
        <w:rPr>
          <w:rFonts w:ascii="Arial" w:eastAsia="Times New Roman" w:hAnsi="Arial" w:cs="Arial"/>
          <w:szCs w:val="24"/>
        </w:rPr>
        <w:t>F</w:t>
      </w:r>
      <w:r>
        <w:rPr>
          <w:rFonts w:ascii="Arial" w:hAnsi="Arial" w:cs="Arial"/>
        </w:rPr>
        <w:t>unding</w:t>
      </w:r>
      <w:r w:rsidRPr="000F76A5">
        <w:rPr>
          <w:rFonts w:ascii="Arial" w:hAnsi="Arial" w:cs="Arial"/>
        </w:rPr>
        <w:t xml:space="preserve"> will sit within the overall ‘ring-fenced’ public health budget</w:t>
      </w:r>
      <w:r>
        <w:rPr>
          <w:rFonts w:ascii="Arial" w:hAnsi="Arial" w:cs="Arial"/>
        </w:rPr>
        <w:t>.</w:t>
      </w:r>
    </w:p>
    <w:p w14:paraId="6B2C7606" w14:textId="77777777" w:rsidR="00A42205" w:rsidRDefault="00A42205" w:rsidP="00A42205">
      <w:pPr>
        <w:spacing w:after="0" w:line="240" w:lineRule="auto"/>
        <w:ind w:left="360"/>
        <w:contextualSpacing/>
        <w:jc w:val="both"/>
        <w:rPr>
          <w:rFonts w:ascii="Arial" w:eastAsia="Times New Roman" w:hAnsi="Arial" w:cs="Arial"/>
          <w:szCs w:val="24"/>
        </w:rPr>
      </w:pPr>
    </w:p>
    <w:p w14:paraId="6B2C7607" w14:textId="77777777" w:rsidR="00A42205" w:rsidRPr="0019267F" w:rsidRDefault="00A42205" w:rsidP="00A42205">
      <w:pPr>
        <w:numPr>
          <w:ilvl w:val="0"/>
          <w:numId w:val="7"/>
        </w:numPr>
        <w:spacing w:after="0" w:line="240" w:lineRule="auto"/>
        <w:contextualSpacing/>
        <w:jc w:val="both"/>
        <w:rPr>
          <w:rFonts w:ascii="Arial" w:eastAsia="Times New Roman" w:hAnsi="Arial" w:cs="Arial"/>
          <w:szCs w:val="24"/>
        </w:rPr>
      </w:pPr>
      <w:r>
        <w:rPr>
          <w:rFonts w:ascii="Arial" w:eastAsia="Times New Roman" w:hAnsi="Arial" w:cs="Arial"/>
          <w:szCs w:val="24"/>
        </w:rPr>
        <w:t xml:space="preserve">The LGA is arguing that over time we would expect funding allocations to move towards a needs-based funding formula, in the same way as anticipated for the wider public health grant. </w:t>
      </w:r>
    </w:p>
    <w:p w14:paraId="6B2C7608" w14:textId="77777777" w:rsidR="00A42205" w:rsidRPr="0019267F" w:rsidRDefault="00A42205" w:rsidP="00A42205">
      <w:pPr>
        <w:ind w:left="360"/>
        <w:contextualSpacing/>
        <w:jc w:val="both"/>
        <w:rPr>
          <w:rFonts w:ascii="Arial" w:eastAsia="Times New Roman" w:hAnsi="Arial" w:cs="Arial"/>
          <w:szCs w:val="24"/>
        </w:rPr>
      </w:pPr>
    </w:p>
    <w:p w14:paraId="6B2C7609" w14:textId="77777777" w:rsidR="00A42205" w:rsidRPr="006E6B93" w:rsidRDefault="00A42205" w:rsidP="00A42205">
      <w:pPr>
        <w:numPr>
          <w:ilvl w:val="0"/>
          <w:numId w:val="7"/>
        </w:numPr>
        <w:spacing w:after="0" w:line="240" w:lineRule="auto"/>
        <w:contextualSpacing/>
        <w:jc w:val="both"/>
        <w:rPr>
          <w:rFonts w:ascii="Arial" w:eastAsia="Times New Roman" w:hAnsi="Arial" w:cs="Arial"/>
          <w:szCs w:val="24"/>
        </w:rPr>
      </w:pPr>
      <w:r w:rsidRPr="006E6B93">
        <w:rPr>
          <w:rFonts w:ascii="Arial" w:eastAsia="Times New Roman" w:hAnsi="Arial" w:cs="Arial"/>
          <w:szCs w:val="24"/>
        </w:rPr>
        <w:t xml:space="preserve">We are aware that councils in some areas are expressing a wish to re-tender as soon as possible for example to </w:t>
      </w:r>
      <w:r>
        <w:rPr>
          <w:rFonts w:ascii="Arial" w:eastAsia="Times New Roman" w:hAnsi="Arial" w:cs="Arial"/>
          <w:szCs w:val="24"/>
        </w:rPr>
        <w:t>commission a single 0-19 service</w:t>
      </w:r>
      <w:r w:rsidRPr="006E6B93">
        <w:rPr>
          <w:rFonts w:ascii="Arial" w:eastAsia="Times New Roman" w:hAnsi="Arial" w:cs="Arial"/>
          <w:szCs w:val="24"/>
        </w:rPr>
        <w:t xml:space="preserve">, and many are keen to work closely with </w:t>
      </w:r>
      <w:r>
        <w:rPr>
          <w:rFonts w:ascii="Arial" w:eastAsia="Times New Roman" w:hAnsi="Arial" w:cs="Arial"/>
          <w:szCs w:val="24"/>
        </w:rPr>
        <w:t xml:space="preserve">NHS </w:t>
      </w:r>
      <w:r w:rsidRPr="006E6B93">
        <w:rPr>
          <w:rFonts w:ascii="Arial" w:eastAsia="Times New Roman" w:hAnsi="Arial" w:cs="Arial"/>
          <w:szCs w:val="24"/>
        </w:rPr>
        <w:t xml:space="preserve">colleagues to influence existing contracts and arrangements. However, </w:t>
      </w:r>
      <w:r w:rsidRPr="006E6B93">
        <w:rPr>
          <w:rFonts w:ascii="Arial" w:eastAsia="Times New Roman" w:hAnsi="Arial" w:cs="Arial"/>
          <w:szCs w:val="24"/>
        </w:rPr>
        <w:lastRenderedPageBreak/>
        <w:t xml:space="preserve">NHS England are constrained in how far they can alter existing arrangements within their own legal framework, and DH Ministers are keen to ensure as much stability as possible in contracts for the period following the transition, not least to reassure health visitors about the stability of the service. </w:t>
      </w:r>
    </w:p>
    <w:p w14:paraId="6B2C760A" w14:textId="77777777" w:rsidR="00A42205" w:rsidRPr="0019267F" w:rsidRDefault="00A42205" w:rsidP="00A42205">
      <w:pPr>
        <w:ind w:left="360"/>
        <w:contextualSpacing/>
        <w:jc w:val="both"/>
        <w:rPr>
          <w:rFonts w:ascii="Arial" w:eastAsia="Times New Roman" w:hAnsi="Arial" w:cs="Arial"/>
          <w:szCs w:val="24"/>
        </w:rPr>
      </w:pPr>
    </w:p>
    <w:p w14:paraId="6B2C760B" w14:textId="77777777" w:rsidR="00A42205" w:rsidRDefault="00A42205" w:rsidP="00A42205">
      <w:pPr>
        <w:numPr>
          <w:ilvl w:val="0"/>
          <w:numId w:val="7"/>
        </w:numPr>
        <w:spacing w:after="0" w:line="240" w:lineRule="auto"/>
        <w:contextualSpacing/>
        <w:jc w:val="both"/>
        <w:rPr>
          <w:rFonts w:ascii="Arial" w:eastAsia="Times New Roman" w:hAnsi="Arial" w:cs="Arial"/>
          <w:szCs w:val="24"/>
        </w:rPr>
      </w:pPr>
      <w:r w:rsidRPr="0019267F">
        <w:rPr>
          <w:rFonts w:ascii="Arial" w:eastAsia="Times New Roman" w:hAnsi="Arial" w:cs="Arial"/>
          <w:szCs w:val="24"/>
        </w:rPr>
        <w:t xml:space="preserve">We do not yet have a clear view nationally of the pattern of existing contracts. NHS England </w:t>
      </w:r>
      <w:r>
        <w:rPr>
          <w:rFonts w:ascii="Arial" w:eastAsia="Times New Roman" w:hAnsi="Arial" w:cs="Arial"/>
          <w:szCs w:val="24"/>
        </w:rPr>
        <w:t>are</w:t>
      </w:r>
      <w:r w:rsidRPr="0019267F">
        <w:rPr>
          <w:rFonts w:ascii="Arial" w:eastAsia="Times New Roman" w:hAnsi="Arial" w:cs="Arial"/>
          <w:szCs w:val="24"/>
        </w:rPr>
        <w:t xml:space="preserve"> </w:t>
      </w:r>
      <w:r>
        <w:rPr>
          <w:rFonts w:ascii="Arial" w:eastAsia="Times New Roman" w:hAnsi="Arial" w:cs="Arial"/>
          <w:szCs w:val="24"/>
        </w:rPr>
        <w:t xml:space="preserve">currently </w:t>
      </w:r>
      <w:r w:rsidRPr="0019267F">
        <w:rPr>
          <w:rFonts w:ascii="Arial" w:eastAsia="Times New Roman" w:hAnsi="Arial" w:cs="Arial"/>
          <w:szCs w:val="24"/>
        </w:rPr>
        <w:t xml:space="preserve">seeking details about existing arrangements from </w:t>
      </w:r>
      <w:r>
        <w:rPr>
          <w:rFonts w:ascii="Arial" w:eastAsia="Times New Roman" w:hAnsi="Arial" w:cs="Arial"/>
          <w:szCs w:val="24"/>
        </w:rPr>
        <w:t>l</w:t>
      </w:r>
      <w:r w:rsidRPr="0019267F">
        <w:rPr>
          <w:rFonts w:ascii="Arial" w:eastAsia="Times New Roman" w:hAnsi="Arial" w:cs="Arial"/>
          <w:szCs w:val="24"/>
        </w:rPr>
        <w:t>ocal Area Teams, and the Task and Finish Group is discussing how best to use the period before transfer to drive up quality through existing contracts</w:t>
      </w:r>
      <w:r>
        <w:rPr>
          <w:rFonts w:ascii="Arial" w:eastAsia="Times New Roman" w:hAnsi="Arial" w:cs="Arial"/>
          <w:szCs w:val="24"/>
        </w:rPr>
        <w:t>, in partnership with local authorities</w:t>
      </w:r>
      <w:r w:rsidRPr="0019267F">
        <w:rPr>
          <w:rFonts w:ascii="Arial" w:eastAsia="Times New Roman" w:hAnsi="Arial" w:cs="Arial"/>
          <w:szCs w:val="24"/>
        </w:rPr>
        <w:t>.</w:t>
      </w:r>
    </w:p>
    <w:p w14:paraId="6B2C760C" w14:textId="77777777" w:rsidR="00A42205" w:rsidRPr="0019267F" w:rsidRDefault="00A42205" w:rsidP="00A42205">
      <w:pPr>
        <w:spacing w:after="0" w:line="240" w:lineRule="auto"/>
        <w:contextualSpacing/>
        <w:jc w:val="both"/>
        <w:rPr>
          <w:rFonts w:ascii="Arial" w:eastAsia="Times New Roman" w:hAnsi="Arial" w:cs="Arial"/>
          <w:szCs w:val="24"/>
        </w:rPr>
      </w:pPr>
    </w:p>
    <w:p w14:paraId="6B2C760D" w14:textId="77777777" w:rsidR="00A42205" w:rsidRPr="0019267F" w:rsidRDefault="00A42205" w:rsidP="00A42205">
      <w:pPr>
        <w:numPr>
          <w:ilvl w:val="0"/>
          <w:numId w:val="7"/>
        </w:numPr>
        <w:pBdr>
          <w:top w:val="nil"/>
          <w:left w:val="nil"/>
          <w:bottom w:val="nil"/>
          <w:right w:val="nil"/>
          <w:between w:val="nil"/>
          <w:bar w:val="nil"/>
        </w:pBdr>
        <w:spacing w:after="0" w:line="240" w:lineRule="auto"/>
        <w:rPr>
          <w:rFonts w:ascii="Arial" w:eastAsia="Arial" w:hAnsi="Arial" w:cs="Arial"/>
          <w:color w:val="000000"/>
          <w:u w:color="000000"/>
          <w:bdr w:val="nil"/>
          <w:lang w:eastAsia="en-GB"/>
        </w:rPr>
      </w:pPr>
      <w:r w:rsidRPr="0019267F">
        <w:rPr>
          <w:rFonts w:ascii="Arial" w:eastAsia="Arial Unicode MS" w:hAnsi="Arial Unicode MS" w:cs="Arial Unicode MS"/>
          <w:color w:val="000000"/>
          <w:u w:color="000000"/>
          <w:bdr w:val="nil"/>
          <w:lang w:val="en-US" w:eastAsia="en-GB"/>
        </w:rPr>
        <w:t xml:space="preserve">The timescales for current proposals to establish funding baselines are: </w:t>
      </w:r>
      <w:r w:rsidRPr="0019267F">
        <w:rPr>
          <w:rFonts w:ascii="Arial Unicode MS" w:eastAsia="Arial Unicode MS" w:hAnsi="Arial Unicode MS" w:cs="Arial Unicode MS"/>
          <w:color w:val="000000"/>
          <w:u w:color="000000"/>
          <w:bdr w:val="nil"/>
          <w:lang w:val="en-US" w:eastAsia="en-GB"/>
        </w:rPr>
        <w:t> </w:t>
      </w:r>
    </w:p>
    <w:p w14:paraId="6B2C760E" w14:textId="77777777" w:rsidR="00A42205" w:rsidRPr="0019267F" w:rsidRDefault="00A42205" w:rsidP="00A42205">
      <w:pPr>
        <w:pBdr>
          <w:top w:val="nil"/>
          <w:left w:val="nil"/>
          <w:bottom w:val="nil"/>
          <w:right w:val="nil"/>
          <w:between w:val="nil"/>
          <w:bar w:val="nil"/>
        </w:pBdr>
        <w:spacing w:after="0" w:line="240" w:lineRule="auto"/>
        <w:ind w:left="360"/>
        <w:rPr>
          <w:rFonts w:ascii="Arial" w:eastAsia="Arial" w:hAnsi="Arial" w:cs="Arial"/>
          <w:color w:val="000000"/>
          <w:u w:color="000000"/>
          <w:bdr w:val="nil"/>
          <w:lang w:eastAsia="en-GB"/>
        </w:rPr>
      </w:pPr>
    </w:p>
    <w:p w14:paraId="6B2C760F" w14:textId="77777777" w:rsidR="00A42205" w:rsidRPr="003B2EF6" w:rsidRDefault="00A42205" w:rsidP="00A42205">
      <w:pPr>
        <w:pBdr>
          <w:top w:val="nil"/>
          <w:left w:val="nil"/>
          <w:bottom w:val="nil"/>
          <w:right w:val="nil"/>
          <w:between w:val="nil"/>
          <w:bar w:val="nil"/>
        </w:pBdr>
        <w:spacing w:after="0" w:line="240" w:lineRule="auto"/>
        <w:ind w:left="851" w:hanging="491"/>
        <w:rPr>
          <w:rFonts w:ascii="Arial" w:eastAsia="Arial Unicode MS" w:hAnsi="Arial" w:cs="Arial"/>
          <w:color w:val="000000"/>
          <w:u w:color="000000"/>
          <w:bdr w:val="nil"/>
          <w:lang w:val="fr-FR" w:eastAsia="en-GB"/>
        </w:rPr>
      </w:pPr>
      <w:r w:rsidRPr="0019267F">
        <w:rPr>
          <w:rFonts w:ascii="Arial" w:eastAsia="Arial Unicode MS" w:hAnsi="Arial" w:cs="Arial"/>
          <w:color w:val="000000"/>
          <w:u w:color="000000"/>
          <w:bdr w:val="nil"/>
          <w:lang w:val="fr-FR" w:eastAsia="en-GB"/>
        </w:rPr>
        <w:t>1</w:t>
      </w:r>
      <w:r w:rsidR="003B2EF6">
        <w:rPr>
          <w:rFonts w:ascii="Arial" w:eastAsia="Arial Unicode MS" w:hAnsi="Arial" w:cs="Arial"/>
          <w:color w:val="000000"/>
          <w:u w:color="000000"/>
          <w:bdr w:val="nil"/>
          <w:lang w:val="fr-FR" w:eastAsia="en-GB"/>
        </w:rPr>
        <w:t>1</w:t>
      </w:r>
      <w:r w:rsidRPr="0019267F">
        <w:rPr>
          <w:rFonts w:ascii="Arial" w:eastAsia="Arial Unicode MS" w:hAnsi="Arial" w:cs="Arial"/>
          <w:color w:val="000000"/>
          <w:u w:color="000000"/>
          <w:bdr w:val="nil"/>
          <w:lang w:val="fr-FR" w:eastAsia="en-GB"/>
        </w:rPr>
        <w:t>.1</w:t>
      </w:r>
      <w:r>
        <w:rPr>
          <w:rFonts w:ascii="Arial Bold" w:eastAsia="Arial Unicode MS" w:hAnsi="Arial Unicode MS" w:cs="Arial Unicode MS"/>
          <w:color w:val="000000"/>
          <w:u w:color="000000"/>
          <w:bdr w:val="nil"/>
          <w:lang w:val="fr-FR" w:eastAsia="en-GB"/>
        </w:rPr>
        <w:t xml:space="preserve"> End of June: </w:t>
      </w:r>
      <w:r w:rsidRPr="003B2EF6">
        <w:rPr>
          <w:rFonts w:ascii="Arial" w:eastAsia="Arial Unicode MS" w:hAnsi="Arial" w:cs="Arial"/>
          <w:color w:val="000000"/>
          <w:u w:color="000000"/>
          <w:bdr w:val="nil"/>
          <w:lang w:val="fr-FR" w:eastAsia="en-GB"/>
        </w:rPr>
        <w:t>Area Team returns setting out current expenditure to NHS England.</w:t>
      </w:r>
    </w:p>
    <w:p w14:paraId="6B2C7610" w14:textId="77777777" w:rsidR="00A42205" w:rsidRDefault="00A42205" w:rsidP="00A42205">
      <w:pPr>
        <w:pBdr>
          <w:top w:val="nil"/>
          <w:left w:val="nil"/>
          <w:bottom w:val="nil"/>
          <w:right w:val="nil"/>
          <w:between w:val="nil"/>
          <w:bar w:val="nil"/>
        </w:pBdr>
        <w:spacing w:after="0" w:line="240" w:lineRule="auto"/>
        <w:ind w:left="851" w:hanging="491"/>
        <w:rPr>
          <w:rFonts w:ascii="Arial Bold" w:eastAsia="Arial Unicode MS" w:hAnsi="Arial Unicode MS" w:cs="Arial Unicode MS"/>
          <w:color w:val="000000"/>
          <w:u w:color="000000"/>
          <w:bdr w:val="nil"/>
          <w:lang w:val="fr-FR" w:eastAsia="en-GB"/>
        </w:rPr>
      </w:pPr>
    </w:p>
    <w:p w14:paraId="6B2C7611" w14:textId="77777777" w:rsidR="00A42205" w:rsidRPr="003B2EF6" w:rsidRDefault="00A42205" w:rsidP="00A42205">
      <w:pPr>
        <w:pBdr>
          <w:top w:val="nil"/>
          <w:left w:val="nil"/>
          <w:bottom w:val="nil"/>
          <w:right w:val="nil"/>
          <w:between w:val="nil"/>
          <w:bar w:val="nil"/>
        </w:pBdr>
        <w:spacing w:after="0" w:line="240" w:lineRule="auto"/>
        <w:ind w:left="851" w:hanging="491"/>
        <w:rPr>
          <w:rFonts w:ascii="Arial" w:eastAsia="Arial Unicode MS" w:hAnsi="Arial" w:cs="Arial"/>
          <w:color w:val="000000"/>
          <w:u w:color="000000"/>
          <w:bdr w:val="nil"/>
          <w:lang w:val="fr-FR" w:eastAsia="en-GB"/>
        </w:rPr>
      </w:pPr>
      <w:r w:rsidRPr="003B2EF6">
        <w:rPr>
          <w:rFonts w:ascii="Arial" w:eastAsia="Arial Unicode MS" w:hAnsi="Arial" w:cs="Arial"/>
          <w:color w:val="000000"/>
          <w:u w:color="000000"/>
          <w:bdr w:val="nil"/>
          <w:lang w:val="fr-FR" w:eastAsia="en-GB"/>
        </w:rPr>
        <w:t>1</w:t>
      </w:r>
      <w:r w:rsidR="003B2EF6" w:rsidRPr="003B2EF6">
        <w:rPr>
          <w:rFonts w:ascii="Arial" w:eastAsia="Arial Unicode MS" w:hAnsi="Arial" w:cs="Arial"/>
          <w:color w:val="000000"/>
          <w:u w:color="000000"/>
          <w:bdr w:val="nil"/>
          <w:lang w:val="fr-FR" w:eastAsia="en-GB"/>
        </w:rPr>
        <w:t>1</w:t>
      </w:r>
      <w:r w:rsidRPr="003B2EF6">
        <w:rPr>
          <w:rFonts w:ascii="Arial" w:eastAsia="Arial Unicode MS" w:hAnsi="Arial" w:cs="Arial"/>
          <w:color w:val="000000"/>
          <w:u w:color="000000"/>
          <w:bdr w:val="nil"/>
          <w:lang w:val="fr-FR" w:eastAsia="en-GB"/>
        </w:rPr>
        <w:t>.2</w:t>
      </w:r>
      <w:r>
        <w:rPr>
          <w:rFonts w:ascii="Arial Bold" w:eastAsia="Arial Unicode MS" w:hAnsi="Arial Unicode MS" w:cs="Arial Unicode MS"/>
          <w:color w:val="000000"/>
          <w:u w:color="000000"/>
          <w:bdr w:val="nil"/>
          <w:lang w:val="fr-FR" w:eastAsia="en-GB"/>
        </w:rPr>
        <w:t xml:space="preserve"> July </w:t>
      </w:r>
      <w:r>
        <w:rPr>
          <w:rFonts w:ascii="Arial Bold" w:eastAsia="Arial Unicode MS" w:hAnsi="Arial Unicode MS" w:cs="Arial Unicode MS"/>
          <w:color w:val="000000"/>
          <w:u w:color="000000"/>
          <w:bdr w:val="nil"/>
          <w:lang w:val="fr-FR" w:eastAsia="en-GB"/>
        </w:rPr>
        <w:t>–</w:t>
      </w:r>
      <w:r>
        <w:rPr>
          <w:rFonts w:ascii="Arial Bold" w:eastAsia="Arial Unicode MS" w:hAnsi="Arial Unicode MS" w:cs="Arial Unicode MS"/>
          <w:color w:val="000000"/>
          <w:u w:color="000000"/>
          <w:bdr w:val="nil"/>
          <w:lang w:val="fr-FR" w:eastAsia="en-GB"/>
        </w:rPr>
        <w:t xml:space="preserve"> </w:t>
      </w:r>
      <w:r w:rsidRPr="003B2EF6">
        <w:rPr>
          <w:rFonts w:ascii="Arial" w:eastAsia="Arial Unicode MS" w:hAnsi="Arial" w:cs="Arial"/>
          <w:color w:val="000000"/>
          <w:u w:color="000000"/>
          <w:bdr w:val="nil"/>
          <w:lang w:val="fr-FR" w:eastAsia="en-GB"/>
        </w:rPr>
        <w:t xml:space="preserve">second information request to Area Teams and local authorities to agree local authority-level information. </w:t>
      </w:r>
    </w:p>
    <w:p w14:paraId="6B2C7612" w14:textId="77777777" w:rsidR="00A42205" w:rsidRDefault="00A42205" w:rsidP="00A42205">
      <w:pPr>
        <w:pBdr>
          <w:top w:val="nil"/>
          <w:left w:val="nil"/>
          <w:bottom w:val="nil"/>
          <w:right w:val="nil"/>
          <w:between w:val="nil"/>
          <w:bar w:val="nil"/>
        </w:pBdr>
        <w:spacing w:after="0" w:line="240" w:lineRule="auto"/>
        <w:ind w:left="851" w:hanging="491"/>
        <w:rPr>
          <w:rFonts w:ascii="Arial Bold" w:eastAsia="Arial Unicode MS" w:hAnsi="Arial Unicode MS" w:cs="Arial Unicode MS"/>
          <w:color w:val="000000"/>
          <w:u w:color="000000"/>
          <w:bdr w:val="nil"/>
          <w:lang w:val="fr-FR" w:eastAsia="en-GB"/>
        </w:rPr>
      </w:pPr>
    </w:p>
    <w:p w14:paraId="6B2C7613" w14:textId="77777777" w:rsidR="00A42205" w:rsidRPr="0019267F" w:rsidRDefault="003B2EF6" w:rsidP="00A42205">
      <w:pPr>
        <w:pBdr>
          <w:top w:val="nil"/>
          <w:left w:val="nil"/>
          <w:bottom w:val="nil"/>
          <w:right w:val="nil"/>
          <w:between w:val="nil"/>
          <w:bar w:val="nil"/>
        </w:pBdr>
        <w:spacing w:after="0" w:line="240" w:lineRule="auto"/>
        <w:ind w:left="851" w:hanging="491"/>
        <w:rPr>
          <w:rFonts w:ascii="Arial" w:eastAsia="Arial" w:hAnsi="Arial" w:cs="Arial"/>
          <w:color w:val="000000"/>
          <w:u w:color="000000"/>
          <w:bdr w:val="nil"/>
          <w:lang w:eastAsia="en-GB"/>
        </w:rPr>
      </w:pPr>
      <w:r w:rsidRPr="003B2EF6">
        <w:rPr>
          <w:rFonts w:ascii="Arial" w:eastAsia="Arial Unicode MS" w:hAnsi="Arial" w:cs="Arial"/>
          <w:color w:val="000000"/>
          <w:u w:color="000000"/>
          <w:bdr w:val="nil"/>
          <w:lang w:val="fr-FR" w:eastAsia="en-GB"/>
        </w:rPr>
        <w:t>11</w:t>
      </w:r>
      <w:r w:rsidR="00A42205" w:rsidRPr="003B2EF6">
        <w:rPr>
          <w:rFonts w:ascii="Arial" w:eastAsia="Arial Unicode MS" w:hAnsi="Arial" w:cs="Arial"/>
          <w:color w:val="000000"/>
          <w:u w:color="000000"/>
          <w:bdr w:val="nil"/>
          <w:lang w:val="fr-FR" w:eastAsia="en-GB"/>
        </w:rPr>
        <w:t>.3</w:t>
      </w:r>
      <w:r w:rsidR="00A42205">
        <w:rPr>
          <w:rFonts w:ascii="Arial Bold" w:eastAsia="Arial Unicode MS" w:hAnsi="Arial Unicode MS" w:cs="Arial Unicode MS"/>
          <w:color w:val="000000"/>
          <w:u w:color="000000"/>
          <w:bdr w:val="nil"/>
          <w:lang w:val="fr-FR" w:eastAsia="en-GB"/>
        </w:rPr>
        <w:t xml:space="preserve"> </w:t>
      </w:r>
      <w:r w:rsidR="00A42205" w:rsidRPr="006E6B93">
        <w:rPr>
          <w:rFonts w:ascii="Arial" w:eastAsia="Arial Unicode MS" w:hAnsi="Arial Unicode MS" w:cs="Arial Unicode MS"/>
          <w:b/>
          <w:color w:val="000000"/>
          <w:u w:color="000000"/>
          <w:bdr w:val="nil"/>
          <w:lang w:val="en-US" w:eastAsia="en-GB"/>
        </w:rPr>
        <w:t xml:space="preserve">July </w:t>
      </w:r>
      <w:r w:rsidR="00A42205" w:rsidRPr="006E6B93">
        <w:rPr>
          <w:rFonts w:ascii="Arial" w:eastAsia="Arial Unicode MS" w:hAnsi="Arial Unicode MS" w:cs="Arial Unicode MS"/>
          <w:b/>
          <w:color w:val="000000"/>
          <w:u w:color="000000"/>
          <w:bdr w:val="nil"/>
          <w:lang w:val="en-US" w:eastAsia="en-GB"/>
        </w:rPr>
        <w:t>–</w:t>
      </w:r>
      <w:r w:rsidR="00A42205" w:rsidRPr="006E6B93">
        <w:rPr>
          <w:rFonts w:ascii="Arial" w:eastAsia="Arial Unicode MS" w:hAnsi="Arial Unicode MS" w:cs="Arial Unicode MS"/>
          <w:b/>
          <w:color w:val="000000"/>
          <w:u w:color="000000"/>
          <w:bdr w:val="nil"/>
          <w:lang w:val="en-US" w:eastAsia="en-GB"/>
        </w:rPr>
        <w:t xml:space="preserve"> September 2014:</w:t>
      </w:r>
      <w:r w:rsidR="00A42205">
        <w:rPr>
          <w:rFonts w:ascii="Arial" w:eastAsia="Arial Unicode MS" w:hAnsi="Arial Unicode MS" w:cs="Arial Unicode MS"/>
          <w:color w:val="000000"/>
          <w:u w:color="000000"/>
          <w:bdr w:val="nil"/>
          <w:lang w:val="en-US" w:eastAsia="en-GB"/>
        </w:rPr>
        <w:t xml:space="preserve"> </w:t>
      </w:r>
      <w:r w:rsidR="00A42205" w:rsidRPr="00A42205">
        <w:rPr>
          <w:rFonts w:ascii="Arial" w:eastAsia="Arial Unicode MS" w:hAnsi="Arial Unicode MS" w:cs="Arial Unicode MS"/>
          <w:color w:val="000000"/>
          <w:u w:color="000000"/>
          <w:bdr w:val="nil"/>
          <w:lang w:val="en-US" w:eastAsia="en-GB"/>
        </w:rPr>
        <w:t>engagement between Local Authorities and NHS England Area teams on contracts and funding picture</w:t>
      </w:r>
      <w:r w:rsidR="00A42205">
        <w:rPr>
          <w:rFonts w:ascii="Arial" w:eastAsia="Arial Unicode MS" w:hAnsi="Arial Unicode MS" w:cs="Arial Unicode MS"/>
          <w:color w:val="000000"/>
          <w:u w:color="000000"/>
          <w:bdr w:val="nil"/>
          <w:lang w:val="en-US" w:eastAsia="en-GB"/>
        </w:rPr>
        <w:t>.</w:t>
      </w:r>
    </w:p>
    <w:p w14:paraId="6B2C7614" w14:textId="77777777" w:rsidR="00A42205" w:rsidRPr="0019267F" w:rsidRDefault="00A42205" w:rsidP="00A42205">
      <w:pPr>
        <w:pBdr>
          <w:top w:val="nil"/>
          <w:left w:val="nil"/>
          <w:bottom w:val="nil"/>
          <w:right w:val="nil"/>
          <w:between w:val="nil"/>
          <w:bar w:val="nil"/>
        </w:pBdr>
        <w:spacing w:after="0" w:line="240" w:lineRule="auto"/>
        <w:ind w:left="360"/>
        <w:rPr>
          <w:rFonts w:ascii="Arial Bold" w:eastAsia="Arial Unicode MS" w:hAnsi="Arial Unicode MS" w:cs="Arial Unicode MS"/>
          <w:color w:val="000000"/>
          <w:u w:color="000000"/>
          <w:bdr w:val="nil"/>
          <w:lang w:eastAsia="en-GB"/>
        </w:rPr>
      </w:pPr>
    </w:p>
    <w:p w14:paraId="6B2C7615" w14:textId="77777777" w:rsidR="0019267F" w:rsidRDefault="00A42205" w:rsidP="003B2EF6">
      <w:pPr>
        <w:pBdr>
          <w:top w:val="nil"/>
          <w:left w:val="nil"/>
          <w:bottom w:val="nil"/>
          <w:right w:val="nil"/>
          <w:between w:val="nil"/>
          <w:bar w:val="nil"/>
        </w:pBdr>
        <w:spacing w:after="0" w:line="240" w:lineRule="auto"/>
        <w:ind w:left="851" w:hanging="491"/>
        <w:rPr>
          <w:rFonts w:ascii="Arial" w:eastAsia="Times New Roman" w:hAnsi="Arial" w:cs="Arial"/>
          <w:b/>
          <w:szCs w:val="24"/>
        </w:rPr>
      </w:pPr>
      <w:r>
        <w:rPr>
          <w:rFonts w:ascii="Arial" w:eastAsia="Arial Unicode MS" w:hAnsi="Arial" w:cs="Arial"/>
          <w:color w:val="000000"/>
          <w:u w:color="000000"/>
          <w:bdr w:val="nil"/>
          <w:lang w:eastAsia="en-GB"/>
        </w:rPr>
        <w:t>1</w:t>
      </w:r>
      <w:r w:rsidR="003B2EF6">
        <w:rPr>
          <w:rFonts w:ascii="Arial" w:eastAsia="Arial Unicode MS" w:hAnsi="Arial" w:cs="Arial"/>
          <w:color w:val="000000"/>
          <w:u w:color="000000"/>
          <w:bdr w:val="nil"/>
          <w:lang w:eastAsia="en-GB"/>
        </w:rPr>
        <w:t>1</w:t>
      </w:r>
      <w:r>
        <w:rPr>
          <w:rFonts w:ascii="Arial" w:eastAsia="Arial Unicode MS" w:hAnsi="Arial" w:cs="Arial"/>
          <w:color w:val="000000"/>
          <w:u w:color="000000"/>
          <w:bdr w:val="nil"/>
          <w:lang w:eastAsia="en-GB"/>
        </w:rPr>
        <w:t>.</w:t>
      </w:r>
      <w:r w:rsidR="003B2EF6">
        <w:rPr>
          <w:rFonts w:ascii="Arial" w:eastAsia="Arial Unicode MS" w:hAnsi="Arial" w:cs="Arial"/>
          <w:color w:val="000000"/>
          <w:u w:color="000000"/>
          <w:bdr w:val="nil"/>
          <w:lang w:eastAsia="en-GB"/>
        </w:rPr>
        <w:t>4</w:t>
      </w:r>
      <w:r>
        <w:rPr>
          <w:rFonts w:ascii="Arial Bold" w:eastAsia="Arial Unicode MS" w:hAnsi="Arial Unicode MS" w:cs="Arial Unicode MS"/>
          <w:color w:val="000000"/>
          <w:u w:color="000000"/>
          <w:bdr w:val="nil"/>
          <w:lang w:eastAsia="en-GB"/>
        </w:rPr>
        <w:t xml:space="preserve"> Late </w:t>
      </w:r>
      <w:r w:rsidRPr="0019267F">
        <w:rPr>
          <w:rFonts w:ascii="Arial Bold" w:eastAsia="Arial Unicode MS" w:hAnsi="Arial Unicode MS" w:cs="Arial Unicode MS"/>
          <w:color w:val="000000"/>
          <w:u w:color="000000"/>
          <w:bdr w:val="nil"/>
          <w:lang w:eastAsia="en-GB"/>
        </w:rPr>
        <w:t>September:</w:t>
      </w:r>
      <w:r w:rsidRPr="0019267F">
        <w:rPr>
          <w:rFonts w:ascii="Arial" w:eastAsia="Arial Unicode MS" w:hAnsi="Arial Unicode MS" w:cs="Arial Unicode MS"/>
          <w:color w:val="000000"/>
          <w:u w:color="000000"/>
          <w:bdr w:val="nil"/>
          <w:lang w:val="en-US" w:eastAsia="en-GB"/>
        </w:rPr>
        <w:t xml:space="preserve"> </w:t>
      </w:r>
      <w:r>
        <w:rPr>
          <w:rFonts w:ascii="Arial" w:eastAsia="Arial Unicode MS" w:hAnsi="Arial Unicode MS" w:cs="Arial Unicode MS"/>
          <w:color w:val="000000"/>
          <w:u w:color="000000"/>
          <w:bdr w:val="nil"/>
          <w:lang w:val="en-US" w:eastAsia="en-GB"/>
        </w:rPr>
        <w:t xml:space="preserve">we hope that </w:t>
      </w:r>
      <w:r w:rsidRPr="0019267F">
        <w:rPr>
          <w:rFonts w:ascii="Arial" w:eastAsia="Arial Unicode MS" w:hAnsi="Arial Unicode MS" w:cs="Arial Unicode MS"/>
          <w:color w:val="000000"/>
          <w:u w:color="000000"/>
          <w:bdr w:val="nil"/>
          <w:lang w:val="en-US" w:eastAsia="en-GB"/>
        </w:rPr>
        <w:t xml:space="preserve">indicative baseline numbers </w:t>
      </w:r>
      <w:r>
        <w:rPr>
          <w:rFonts w:ascii="Arial" w:eastAsia="Arial Unicode MS" w:hAnsi="Arial Unicode MS" w:cs="Arial Unicode MS"/>
          <w:color w:val="000000"/>
          <w:u w:color="000000"/>
          <w:bdr w:val="nil"/>
          <w:lang w:val="en-US" w:eastAsia="en-GB"/>
        </w:rPr>
        <w:t xml:space="preserve">will be published </w:t>
      </w:r>
      <w:r w:rsidRPr="0019267F">
        <w:rPr>
          <w:rFonts w:ascii="Arial" w:eastAsia="Arial Unicode MS" w:hAnsi="Arial Unicode MS" w:cs="Arial Unicode MS"/>
          <w:color w:val="000000"/>
          <w:u w:color="000000"/>
          <w:bdr w:val="nil"/>
          <w:lang w:val="en-US" w:eastAsia="en-GB"/>
        </w:rPr>
        <w:t xml:space="preserve">for comment, with a view to publishing the final allocations alongside the Local Government Settlement in December. </w:t>
      </w:r>
    </w:p>
    <w:p w14:paraId="6B2C7616" w14:textId="77777777" w:rsidR="00A42205" w:rsidRPr="0019267F" w:rsidRDefault="00A42205" w:rsidP="0019267F">
      <w:pPr>
        <w:spacing w:after="0" w:line="240" w:lineRule="auto"/>
        <w:rPr>
          <w:rFonts w:ascii="Arial" w:eastAsia="Times New Roman" w:hAnsi="Arial" w:cs="Arial"/>
          <w:b/>
          <w:szCs w:val="24"/>
        </w:rPr>
      </w:pPr>
    </w:p>
    <w:p w14:paraId="6B2C7617" w14:textId="77777777" w:rsidR="0019267F" w:rsidRDefault="0019267F" w:rsidP="0019267F">
      <w:pPr>
        <w:spacing w:after="0" w:line="240" w:lineRule="auto"/>
        <w:rPr>
          <w:rFonts w:ascii="Arial" w:eastAsia="Times New Roman" w:hAnsi="Arial" w:cs="Arial"/>
          <w:b/>
          <w:szCs w:val="24"/>
        </w:rPr>
      </w:pPr>
      <w:r w:rsidRPr="0019267F">
        <w:rPr>
          <w:rFonts w:ascii="Arial" w:eastAsia="Times New Roman" w:hAnsi="Arial" w:cs="Arial"/>
          <w:b/>
          <w:szCs w:val="24"/>
        </w:rPr>
        <w:t xml:space="preserve">NHS and local authority preparedness </w:t>
      </w:r>
    </w:p>
    <w:p w14:paraId="6B2C7618" w14:textId="77777777" w:rsidR="003B2EF6" w:rsidRDefault="003B2EF6" w:rsidP="0019267F">
      <w:pPr>
        <w:spacing w:after="0" w:line="240" w:lineRule="auto"/>
        <w:rPr>
          <w:rFonts w:ascii="Arial" w:eastAsia="Times New Roman" w:hAnsi="Arial" w:cs="Arial"/>
          <w:b/>
          <w:szCs w:val="24"/>
        </w:rPr>
      </w:pPr>
    </w:p>
    <w:p w14:paraId="6B2C7619" w14:textId="77777777" w:rsidR="00764B4D" w:rsidRDefault="00764B4D" w:rsidP="0019267F">
      <w:pPr>
        <w:numPr>
          <w:ilvl w:val="0"/>
          <w:numId w:val="7"/>
        </w:numPr>
        <w:spacing w:after="0" w:line="240" w:lineRule="auto"/>
        <w:contextualSpacing/>
        <w:rPr>
          <w:rFonts w:ascii="Arial" w:eastAsia="Times New Roman" w:hAnsi="Arial" w:cs="Arial"/>
          <w:szCs w:val="24"/>
        </w:rPr>
      </w:pPr>
      <w:r>
        <w:rPr>
          <w:rFonts w:ascii="Arial" w:eastAsia="Times New Roman" w:hAnsi="Arial" w:cs="Arial"/>
          <w:szCs w:val="24"/>
        </w:rPr>
        <w:t xml:space="preserve">The LGA has argued that the details of the transfer in each area should be negotiated locally between Area Teams and local authorities, to build on joint arrangements which are already in place in many areas. </w:t>
      </w:r>
    </w:p>
    <w:p w14:paraId="6B2C761A" w14:textId="77777777" w:rsidR="0019267F" w:rsidRPr="0019267F" w:rsidRDefault="0019267F" w:rsidP="0019267F">
      <w:pPr>
        <w:spacing w:after="0" w:line="240" w:lineRule="auto"/>
        <w:ind w:left="360"/>
        <w:contextualSpacing/>
        <w:rPr>
          <w:rFonts w:ascii="Arial" w:eastAsia="Times New Roman" w:hAnsi="Arial" w:cs="Arial"/>
          <w:szCs w:val="24"/>
        </w:rPr>
      </w:pPr>
    </w:p>
    <w:p w14:paraId="6B2C761B" w14:textId="77777777" w:rsidR="0019267F" w:rsidRPr="00D257CA" w:rsidRDefault="0019267F" w:rsidP="0019267F">
      <w:pPr>
        <w:numPr>
          <w:ilvl w:val="0"/>
          <w:numId w:val="7"/>
        </w:numPr>
        <w:spacing w:after="0" w:line="240" w:lineRule="auto"/>
        <w:contextualSpacing/>
        <w:rPr>
          <w:rFonts w:ascii="Arial" w:eastAsia="Times New Roman" w:hAnsi="Arial" w:cs="Arial"/>
          <w:szCs w:val="24"/>
        </w:rPr>
      </w:pPr>
      <w:r w:rsidRPr="0019267F">
        <w:rPr>
          <w:rFonts w:ascii="Arial" w:eastAsia="Times New Roman" w:hAnsi="Arial" w:cs="Arial"/>
          <w:szCs w:val="24"/>
        </w:rPr>
        <w:t xml:space="preserve">Initial work by NHS England suggests that Area Teams feel that local authorities are well engaged with them already. For example the majority of Area Teams </w:t>
      </w:r>
      <w:r w:rsidR="00D257CA">
        <w:rPr>
          <w:rFonts w:ascii="Arial" w:eastAsia="Times New Roman" w:hAnsi="Arial" w:cs="Arial"/>
          <w:szCs w:val="24"/>
        </w:rPr>
        <w:t xml:space="preserve">already have </w:t>
      </w:r>
      <w:r w:rsidRPr="0019267F">
        <w:rPr>
          <w:rFonts w:ascii="Arial" w:eastAsia="Times New Roman" w:hAnsi="Arial" w:cs="Arial"/>
          <w:szCs w:val="24"/>
        </w:rPr>
        <w:t>formal agreements based around co-commissioning</w:t>
      </w:r>
      <w:r w:rsidR="006E6B93">
        <w:rPr>
          <w:rFonts w:ascii="Arial" w:eastAsia="Times New Roman" w:hAnsi="Arial" w:cs="Arial"/>
          <w:szCs w:val="24"/>
        </w:rPr>
        <w:t>.</w:t>
      </w:r>
    </w:p>
    <w:p w14:paraId="6B2C761C" w14:textId="77777777" w:rsidR="0019267F" w:rsidRPr="0019267F" w:rsidRDefault="0019267F" w:rsidP="0019267F">
      <w:pPr>
        <w:ind w:left="360"/>
        <w:contextualSpacing/>
        <w:rPr>
          <w:rFonts w:ascii="Arial" w:eastAsia="Times New Roman" w:hAnsi="Arial" w:cs="Arial"/>
          <w:b/>
          <w:bCs/>
          <w:szCs w:val="24"/>
        </w:rPr>
      </w:pPr>
    </w:p>
    <w:p w14:paraId="6B2C761D" w14:textId="77777777" w:rsidR="0019267F" w:rsidRPr="0019267F" w:rsidRDefault="00BA6EC2" w:rsidP="0019267F">
      <w:pPr>
        <w:numPr>
          <w:ilvl w:val="0"/>
          <w:numId w:val="7"/>
        </w:numPr>
        <w:spacing w:after="0" w:line="240" w:lineRule="auto"/>
        <w:contextualSpacing/>
        <w:rPr>
          <w:rFonts w:ascii="Arial" w:eastAsia="Times New Roman" w:hAnsi="Arial" w:cs="Arial"/>
          <w:b/>
          <w:bCs/>
          <w:szCs w:val="24"/>
        </w:rPr>
      </w:pPr>
      <w:r>
        <w:rPr>
          <w:rFonts w:ascii="Arial" w:eastAsia="Times New Roman" w:hAnsi="Arial" w:cs="Arial"/>
          <w:bCs/>
          <w:szCs w:val="24"/>
        </w:rPr>
        <w:t>Officers</w:t>
      </w:r>
      <w:r w:rsidRPr="0019267F">
        <w:rPr>
          <w:rFonts w:ascii="Arial" w:eastAsia="Times New Roman" w:hAnsi="Arial" w:cs="Arial"/>
          <w:bCs/>
          <w:szCs w:val="24"/>
        </w:rPr>
        <w:t xml:space="preserve"> </w:t>
      </w:r>
      <w:r w:rsidR="0019267F" w:rsidRPr="0019267F">
        <w:rPr>
          <w:rFonts w:ascii="Arial" w:eastAsia="Times New Roman" w:hAnsi="Arial" w:cs="Arial"/>
          <w:bCs/>
          <w:szCs w:val="24"/>
        </w:rPr>
        <w:t xml:space="preserve">are working with </w:t>
      </w:r>
      <w:r w:rsidR="0019267F" w:rsidRPr="0019267F">
        <w:rPr>
          <w:rFonts w:ascii="Arial" w:eastAsia="Times New Roman" w:hAnsi="Frutiger 45 Light" w:cs="Times New Roman"/>
          <w:szCs w:val="24"/>
          <w:lang w:val="en-US"/>
        </w:rPr>
        <w:t xml:space="preserve">NHS England and </w:t>
      </w:r>
      <w:r>
        <w:rPr>
          <w:rFonts w:ascii="Arial" w:eastAsia="Times New Roman" w:hAnsi="Frutiger 45 Light" w:cs="Times New Roman"/>
          <w:szCs w:val="24"/>
          <w:lang w:val="en-US"/>
        </w:rPr>
        <w:t>Public Health England (</w:t>
      </w:r>
      <w:r w:rsidR="0019267F" w:rsidRPr="0019267F">
        <w:rPr>
          <w:rFonts w:ascii="Arial" w:eastAsia="Times New Roman" w:hAnsi="Frutiger 45 Light" w:cs="Times New Roman"/>
          <w:szCs w:val="24"/>
          <w:lang w:val="en-US"/>
        </w:rPr>
        <w:t>PHE</w:t>
      </w:r>
      <w:r>
        <w:rPr>
          <w:rFonts w:ascii="Arial" w:eastAsia="Times New Roman" w:hAnsi="Frutiger 45 Light" w:cs="Times New Roman"/>
          <w:szCs w:val="24"/>
          <w:lang w:val="en-US"/>
        </w:rPr>
        <w:t>)</w:t>
      </w:r>
      <w:r w:rsidR="0019267F" w:rsidRPr="0019267F">
        <w:rPr>
          <w:rFonts w:ascii="Arial" w:eastAsia="Times New Roman" w:hAnsi="Frutiger 45 Light" w:cs="Times New Roman"/>
          <w:szCs w:val="24"/>
          <w:lang w:val="en-US"/>
        </w:rPr>
        <w:t xml:space="preserve"> to plan and deliver a series of jointly badged one day regional events to local authorities</w:t>
      </w:r>
      <w:r w:rsidR="000335D8">
        <w:rPr>
          <w:rFonts w:ascii="Arial" w:eastAsia="Times New Roman" w:hAnsi="Frutiger 45 Light" w:cs="Times New Roman"/>
          <w:szCs w:val="24"/>
          <w:lang w:val="en-US"/>
        </w:rPr>
        <w:t xml:space="preserve">, PHE centres </w:t>
      </w:r>
      <w:r w:rsidR="0019267F" w:rsidRPr="0019267F">
        <w:rPr>
          <w:rFonts w:ascii="Arial" w:eastAsia="Times New Roman" w:hAnsi="Frutiger 45 Light" w:cs="Times New Roman"/>
          <w:szCs w:val="24"/>
          <w:lang w:val="en-US"/>
        </w:rPr>
        <w:t xml:space="preserve">and Area Teams including health visitors and family nurses. The events will be tailored to fit with any existing events </w:t>
      </w:r>
      <w:r w:rsidR="00BC12D3">
        <w:rPr>
          <w:rFonts w:ascii="Arial" w:eastAsia="Times New Roman" w:hAnsi="Frutiger 45 Light" w:cs="Times New Roman"/>
          <w:szCs w:val="24"/>
          <w:lang w:val="en-US"/>
        </w:rPr>
        <w:t>or</w:t>
      </w:r>
      <w:r w:rsidR="0019267F" w:rsidRPr="0019267F">
        <w:rPr>
          <w:rFonts w:ascii="Arial" w:eastAsia="Times New Roman" w:hAnsi="Frutiger 45 Light" w:cs="Times New Roman"/>
          <w:szCs w:val="24"/>
          <w:lang w:val="en-US"/>
        </w:rPr>
        <w:t xml:space="preserve"> activity planned locally</w:t>
      </w:r>
      <w:r w:rsidR="004C4A8E">
        <w:rPr>
          <w:rFonts w:ascii="Arial" w:eastAsia="Times New Roman" w:hAnsi="Frutiger 45 Light" w:cs="Times New Roman"/>
          <w:szCs w:val="24"/>
          <w:lang w:val="en-US"/>
        </w:rPr>
        <w:t xml:space="preserve">. </w:t>
      </w:r>
    </w:p>
    <w:p w14:paraId="6B2C761E" w14:textId="77777777" w:rsidR="0019267F" w:rsidRPr="0019267F" w:rsidRDefault="0019267F" w:rsidP="0019267F">
      <w:pPr>
        <w:ind w:left="360"/>
        <w:contextualSpacing/>
        <w:rPr>
          <w:rFonts w:ascii="Arial" w:eastAsia="Times New Roman" w:hAnsi="Arial" w:cs="Arial"/>
          <w:b/>
          <w:bCs/>
          <w:szCs w:val="24"/>
          <w:highlight w:val="yellow"/>
        </w:rPr>
      </w:pPr>
    </w:p>
    <w:p w14:paraId="6B2C761F" w14:textId="77777777" w:rsidR="0019267F" w:rsidRPr="003B2EF6" w:rsidRDefault="00D257CA" w:rsidP="0019267F">
      <w:pPr>
        <w:numPr>
          <w:ilvl w:val="0"/>
          <w:numId w:val="7"/>
        </w:numPr>
        <w:spacing w:after="0" w:line="240" w:lineRule="auto"/>
        <w:contextualSpacing/>
        <w:rPr>
          <w:rFonts w:ascii="Arial" w:eastAsia="Times New Roman" w:hAnsi="Arial" w:cs="Arial"/>
          <w:b/>
          <w:bCs/>
          <w:szCs w:val="24"/>
        </w:rPr>
      </w:pPr>
      <w:r>
        <w:rPr>
          <w:rFonts w:ascii="Arial" w:eastAsia="Times New Roman" w:hAnsi="Frutiger 45 Light" w:cs="Times New Roman"/>
          <w:szCs w:val="24"/>
          <w:lang w:val="en-US"/>
        </w:rPr>
        <w:t>The purpose of events are to:</w:t>
      </w:r>
    </w:p>
    <w:p w14:paraId="6B2C7620" w14:textId="77777777" w:rsidR="003B2EF6" w:rsidRPr="0019267F" w:rsidRDefault="003B2EF6" w:rsidP="003B2EF6">
      <w:pPr>
        <w:spacing w:after="0" w:line="240" w:lineRule="auto"/>
        <w:contextualSpacing/>
        <w:rPr>
          <w:rFonts w:ascii="Arial" w:eastAsia="Times New Roman" w:hAnsi="Arial" w:cs="Arial"/>
          <w:b/>
          <w:bCs/>
          <w:szCs w:val="24"/>
        </w:rPr>
      </w:pPr>
    </w:p>
    <w:p w14:paraId="6B2C7621" w14:textId="0838C869" w:rsidR="0019267F" w:rsidRPr="003C2A33" w:rsidRDefault="0019267F" w:rsidP="003B2EF6">
      <w:pPr>
        <w:pStyle w:val="ListParagraph"/>
        <w:numPr>
          <w:ilvl w:val="1"/>
          <w:numId w:val="7"/>
        </w:numPr>
        <w:pBdr>
          <w:top w:val="nil"/>
          <w:left w:val="nil"/>
          <w:bottom w:val="nil"/>
          <w:right w:val="nil"/>
          <w:between w:val="nil"/>
          <w:bar w:val="nil"/>
        </w:pBdr>
        <w:spacing w:after="0" w:line="240" w:lineRule="auto"/>
        <w:ind w:left="993" w:hanging="567"/>
        <w:rPr>
          <w:rFonts w:ascii="Arial" w:eastAsia="Arial" w:hAnsi="Arial" w:cs="Arial"/>
          <w:szCs w:val="24"/>
        </w:rPr>
      </w:pPr>
      <w:r w:rsidRPr="0019267F">
        <w:rPr>
          <w:rFonts w:ascii="Arial" w:eastAsia="Times New Roman" w:hAnsi="Frutiger 45 Light" w:cs="Times New Roman"/>
          <w:szCs w:val="24"/>
          <w:lang w:val="en-US"/>
        </w:rPr>
        <w:t>Set the scene in terms of the rationale for the transfer, and opportunities to support children</w:t>
      </w:r>
      <w:r w:rsidR="003C2A33">
        <w:rPr>
          <w:rFonts w:ascii="Arial" w:eastAsia="Times New Roman" w:hAnsi="Frutiger 45 Light" w:cs="Times New Roman"/>
          <w:szCs w:val="24"/>
          <w:lang w:val="en-US"/>
        </w:rPr>
        <w:t xml:space="preserve"> and families more effectively;</w:t>
      </w:r>
    </w:p>
    <w:p w14:paraId="056D1261" w14:textId="77777777" w:rsidR="003C2A33" w:rsidRPr="0019267F" w:rsidRDefault="003C2A33" w:rsidP="003C2A33">
      <w:pPr>
        <w:pStyle w:val="ListParagraph"/>
        <w:pBdr>
          <w:top w:val="nil"/>
          <w:left w:val="nil"/>
          <w:bottom w:val="nil"/>
          <w:right w:val="nil"/>
          <w:between w:val="nil"/>
          <w:bar w:val="nil"/>
        </w:pBdr>
        <w:spacing w:after="0" w:line="240" w:lineRule="auto"/>
        <w:ind w:left="993"/>
        <w:rPr>
          <w:rFonts w:ascii="Arial" w:eastAsia="Arial" w:hAnsi="Arial" w:cs="Arial"/>
          <w:szCs w:val="24"/>
        </w:rPr>
      </w:pPr>
    </w:p>
    <w:p w14:paraId="6B2C7622" w14:textId="77777777" w:rsidR="0019267F" w:rsidRPr="003C2A33" w:rsidRDefault="0019267F" w:rsidP="003B2EF6">
      <w:pPr>
        <w:pStyle w:val="ListParagraph"/>
        <w:numPr>
          <w:ilvl w:val="1"/>
          <w:numId w:val="7"/>
        </w:numPr>
        <w:pBdr>
          <w:top w:val="nil"/>
          <w:left w:val="nil"/>
          <w:bottom w:val="nil"/>
          <w:right w:val="nil"/>
          <w:between w:val="nil"/>
          <w:bar w:val="nil"/>
        </w:pBdr>
        <w:spacing w:after="0" w:line="240" w:lineRule="auto"/>
        <w:ind w:left="993" w:hanging="567"/>
        <w:rPr>
          <w:rFonts w:ascii="Arial" w:eastAsia="Arial" w:hAnsi="Arial" w:cs="Arial"/>
          <w:szCs w:val="24"/>
        </w:rPr>
      </w:pPr>
      <w:r w:rsidRPr="0019267F">
        <w:rPr>
          <w:rFonts w:ascii="Arial" w:eastAsia="Times New Roman" w:hAnsi="Frutiger 45 Light" w:cs="Times New Roman"/>
          <w:szCs w:val="24"/>
          <w:lang w:val="en-US"/>
        </w:rPr>
        <w:t>Raise the awareness of the transfer, work ongoing, and key messages about what is happening and when;</w:t>
      </w:r>
    </w:p>
    <w:p w14:paraId="4466C97D" w14:textId="77777777" w:rsidR="003C2A33" w:rsidRPr="003C2A33" w:rsidRDefault="003C2A33" w:rsidP="003C2A33">
      <w:pPr>
        <w:pBdr>
          <w:top w:val="nil"/>
          <w:left w:val="nil"/>
          <w:bottom w:val="nil"/>
          <w:right w:val="nil"/>
          <w:between w:val="nil"/>
          <w:bar w:val="nil"/>
        </w:pBdr>
        <w:spacing w:after="0" w:line="240" w:lineRule="auto"/>
        <w:rPr>
          <w:rFonts w:ascii="Arial" w:eastAsia="Arial" w:hAnsi="Arial" w:cs="Arial"/>
          <w:szCs w:val="24"/>
        </w:rPr>
      </w:pPr>
    </w:p>
    <w:p w14:paraId="6B2C7623" w14:textId="77777777" w:rsidR="0019267F" w:rsidRPr="0019267F" w:rsidRDefault="0019267F" w:rsidP="003B2EF6">
      <w:pPr>
        <w:pStyle w:val="ListParagraph"/>
        <w:numPr>
          <w:ilvl w:val="1"/>
          <w:numId w:val="7"/>
        </w:numPr>
        <w:pBdr>
          <w:top w:val="nil"/>
          <w:left w:val="nil"/>
          <w:bottom w:val="nil"/>
          <w:right w:val="nil"/>
          <w:between w:val="nil"/>
          <w:bar w:val="nil"/>
        </w:pBdr>
        <w:spacing w:after="0" w:line="240" w:lineRule="auto"/>
        <w:ind w:left="993" w:hanging="567"/>
        <w:rPr>
          <w:rFonts w:ascii="Arial" w:eastAsia="Arial" w:hAnsi="Arial" w:cs="Arial"/>
          <w:szCs w:val="24"/>
        </w:rPr>
      </w:pPr>
      <w:r w:rsidRPr="0019267F">
        <w:rPr>
          <w:rFonts w:ascii="Arial" w:eastAsia="Times New Roman" w:hAnsi="Frutiger 45 Light" w:cs="Times New Roman"/>
          <w:szCs w:val="24"/>
          <w:lang w:val="en-US"/>
        </w:rPr>
        <w:t xml:space="preserve">Help to </w:t>
      </w:r>
      <w:r w:rsidRPr="0019267F">
        <w:rPr>
          <w:rFonts w:ascii="Frutiger 45 Light" w:eastAsia="Times New Roman" w:hAnsi="Arial Unicode MS" w:cs="Times New Roman"/>
          <w:szCs w:val="24"/>
          <w:lang w:val="en-US"/>
        </w:rPr>
        <w:t>“</w:t>
      </w:r>
      <w:r w:rsidRPr="0019267F">
        <w:rPr>
          <w:rFonts w:ascii="Arial" w:eastAsia="Times New Roman" w:hAnsi="Frutiger 45 Light" w:cs="Times New Roman"/>
          <w:szCs w:val="24"/>
          <w:lang w:val="en-US"/>
        </w:rPr>
        <w:t>bust myths</w:t>
      </w:r>
      <w:r w:rsidRPr="0019267F">
        <w:rPr>
          <w:rFonts w:ascii="Frutiger 45 Light" w:eastAsia="Times New Roman" w:hAnsi="Arial Unicode MS" w:cs="Times New Roman"/>
          <w:szCs w:val="24"/>
          <w:lang w:val="en-US"/>
        </w:rPr>
        <w:t>”</w:t>
      </w:r>
      <w:r w:rsidRPr="0019267F">
        <w:rPr>
          <w:rFonts w:ascii="Frutiger 45 Light" w:eastAsia="Times New Roman" w:hAnsi="Arial Unicode MS" w:cs="Times New Roman"/>
          <w:szCs w:val="24"/>
          <w:lang w:val="en-US"/>
        </w:rPr>
        <w:t xml:space="preserve"> </w:t>
      </w:r>
      <w:r w:rsidRPr="0019267F">
        <w:rPr>
          <w:rFonts w:ascii="Arial" w:eastAsia="Times New Roman" w:hAnsi="Frutiger 45 Light" w:cs="Times New Roman"/>
          <w:szCs w:val="24"/>
          <w:lang w:val="en-US"/>
        </w:rPr>
        <w:t>about the transfer and stimulate local discussions in multidisciplinary groups around what opportunities exist;</w:t>
      </w:r>
    </w:p>
    <w:p w14:paraId="6B2C7624" w14:textId="77777777" w:rsidR="0019267F" w:rsidRPr="003C2A33" w:rsidRDefault="0019267F" w:rsidP="003B2EF6">
      <w:pPr>
        <w:pStyle w:val="ListParagraph"/>
        <w:numPr>
          <w:ilvl w:val="1"/>
          <w:numId w:val="7"/>
        </w:numPr>
        <w:pBdr>
          <w:top w:val="nil"/>
          <w:left w:val="nil"/>
          <w:bottom w:val="nil"/>
          <w:right w:val="nil"/>
          <w:between w:val="nil"/>
          <w:bar w:val="nil"/>
        </w:pBdr>
        <w:spacing w:after="0" w:line="240" w:lineRule="auto"/>
        <w:ind w:left="993" w:hanging="567"/>
        <w:rPr>
          <w:rFonts w:ascii="Arial" w:eastAsia="Arial" w:hAnsi="Arial" w:cs="Arial"/>
          <w:szCs w:val="24"/>
        </w:rPr>
      </w:pPr>
      <w:r w:rsidRPr="0019267F">
        <w:rPr>
          <w:rFonts w:ascii="Arial" w:eastAsia="Times New Roman" w:hAnsi="Frutiger 45 Light" w:cs="Times New Roman"/>
          <w:szCs w:val="24"/>
          <w:lang w:val="en-US"/>
        </w:rPr>
        <w:lastRenderedPageBreak/>
        <w:t>Share information about the evidence base including the evidence review for the Healthy Child Programme;</w:t>
      </w:r>
    </w:p>
    <w:p w14:paraId="03073C8B" w14:textId="77777777" w:rsidR="003C2A33" w:rsidRPr="0019267F" w:rsidRDefault="003C2A33" w:rsidP="003C2A33">
      <w:pPr>
        <w:pStyle w:val="ListParagraph"/>
        <w:pBdr>
          <w:top w:val="nil"/>
          <w:left w:val="nil"/>
          <w:bottom w:val="nil"/>
          <w:right w:val="nil"/>
          <w:between w:val="nil"/>
          <w:bar w:val="nil"/>
        </w:pBdr>
        <w:spacing w:after="0" w:line="240" w:lineRule="auto"/>
        <w:ind w:left="993"/>
        <w:rPr>
          <w:rFonts w:ascii="Arial" w:eastAsia="Arial" w:hAnsi="Arial" w:cs="Arial"/>
          <w:szCs w:val="24"/>
        </w:rPr>
      </w:pPr>
    </w:p>
    <w:p w14:paraId="6B2C7625" w14:textId="77777777" w:rsidR="0019267F" w:rsidRPr="003C2A33" w:rsidRDefault="0019267F" w:rsidP="003B2EF6">
      <w:pPr>
        <w:pStyle w:val="ListParagraph"/>
        <w:numPr>
          <w:ilvl w:val="1"/>
          <w:numId w:val="7"/>
        </w:numPr>
        <w:pBdr>
          <w:top w:val="nil"/>
          <w:left w:val="nil"/>
          <w:bottom w:val="nil"/>
          <w:right w:val="nil"/>
          <w:between w:val="nil"/>
          <w:bar w:val="nil"/>
        </w:pBdr>
        <w:spacing w:after="0" w:line="240" w:lineRule="auto"/>
        <w:ind w:left="993" w:hanging="567"/>
        <w:rPr>
          <w:rFonts w:ascii="Arial" w:eastAsia="Arial" w:hAnsi="Arial" w:cs="Arial"/>
          <w:szCs w:val="24"/>
        </w:rPr>
      </w:pPr>
      <w:r w:rsidRPr="0019267F">
        <w:rPr>
          <w:rFonts w:ascii="Arial" w:eastAsia="Times New Roman" w:hAnsi="Frutiger 45 Light" w:cs="Times New Roman"/>
          <w:szCs w:val="24"/>
          <w:lang w:val="en-US"/>
        </w:rPr>
        <w:t xml:space="preserve">Test the draft self-assessment questions with local authorities and Area Teams; </w:t>
      </w:r>
    </w:p>
    <w:p w14:paraId="47AA5A57" w14:textId="77777777" w:rsidR="003C2A33" w:rsidRPr="003C2A33" w:rsidRDefault="003C2A33" w:rsidP="003C2A33">
      <w:pPr>
        <w:pBdr>
          <w:top w:val="nil"/>
          <w:left w:val="nil"/>
          <w:bottom w:val="nil"/>
          <w:right w:val="nil"/>
          <w:between w:val="nil"/>
          <w:bar w:val="nil"/>
        </w:pBdr>
        <w:spacing w:after="0" w:line="240" w:lineRule="auto"/>
        <w:rPr>
          <w:rFonts w:ascii="Arial" w:eastAsia="Arial" w:hAnsi="Arial" w:cs="Arial"/>
          <w:szCs w:val="24"/>
        </w:rPr>
      </w:pPr>
    </w:p>
    <w:p w14:paraId="6B2C7626" w14:textId="77777777" w:rsidR="0019267F" w:rsidRPr="0019267F" w:rsidRDefault="0019267F" w:rsidP="003B2EF6">
      <w:pPr>
        <w:pStyle w:val="ListParagraph"/>
        <w:numPr>
          <w:ilvl w:val="1"/>
          <w:numId w:val="7"/>
        </w:numPr>
        <w:pBdr>
          <w:top w:val="nil"/>
          <w:left w:val="nil"/>
          <w:bottom w:val="nil"/>
          <w:right w:val="nil"/>
          <w:between w:val="nil"/>
          <w:bar w:val="nil"/>
        </w:pBdr>
        <w:spacing w:after="0" w:line="240" w:lineRule="auto"/>
        <w:ind w:left="993" w:hanging="567"/>
        <w:rPr>
          <w:rFonts w:ascii="Arial" w:eastAsia="Arial" w:hAnsi="Arial" w:cs="Arial"/>
          <w:szCs w:val="24"/>
        </w:rPr>
      </w:pPr>
      <w:r w:rsidRPr="0019267F">
        <w:rPr>
          <w:rFonts w:ascii="Arial" w:eastAsia="Times New Roman" w:hAnsi="Frutiger 45 Light" w:cs="Times New Roman"/>
          <w:szCs w:val="24"/>
          <w:lang w:val="en-US"/>
        </w:rPr>
        <w:t>Share examples of joint working, innovative and effective practice including how health visitors are contributing to improving outcomes.</w:t>
      </w:r>
    </w:p>
    <w:p w14:paraId="6B2C7627" w14:textId="77777777" w:rsidR="0019267F" w:rsidRPr="0019267F" w:rsidRDefault="0019267F" w:rsidP="0019267F">
      <w:pPr>
        <w:ind w:left="360"/>
        <w:contextualSpacing/>
        <w:rPr>
          <w:rFonts w:ascii="Arial" w:eastAsia="Times New Roman" w:hAnsi="Arial" w:cs="Arial"/>
          <w:b/>
          <w:bCs/>
          <w:szCs w:val="24"/>
        </w:rPr>
      </w:pPr>
    </w:p>
    <w:p w14:paraId="6B2C7628" w14:textId="77777777" w:rsidR="00D5742D" w:rsidRPr="00BC12D3" w:rsidRDefault="0019267F" w:rsidP="0019267F">
      <w:pPr>
        <w:numPr>
          <w:ilvl w:val="0"/>
          <w:numId w:val="7"/>
        </w:numPr>
        <w:spacing w:after="0" w:line="240" w:lineRule="auto"/>
        <w:contextualSpacing/>
        <w:rPr>
          <w:rFonts w:ascii="Arial" w:eastAsia="Times New Roman" w:hAnsi="Arial" w:cs="Arial"/>
          <w:b/>
          <w:bCs/>
          <w:szCs w:val="24"/>
        </w:rPr>
      </w:pPr>
      <w:r w:rsidRPr="0019267F">
        <w:rPr>
          <w:rFonts w:ascii="Arial" w:eastAsia="Times New Roman" w:hAnsi="Arial" w:cs="Arial"/>
          <w:bCs/>
          <w:szCs w:val="24"/>
        </w:rPr>
        <w:t>In mid-June, we aim to send a joint letter from the LGA</w:t>
      </w:r>
      <w:r w:rsidR="00BA6EC2">
        <w:rPr>
          <w:rFonts w:ascii="Arial" w:eastAsia="Times New Roman" w:hAnsi="Arial" w:cs="Arial"/>
          <w:bCs/>
          <w:szCs w:val="24"/>
        </w:rPr>
        <w:t>,</w:t>
      </w:r>
      <w:r w:rsidRPr="0019267F">
        <w:rPr>
          <w:rFonts w:ascii="Arial" w:eastAsia="Times New Roman" w:hAnsi="Arial" w:cs="Arial"/>
          <w:bCs/>
          <w:szCs w:val="24"/>
        </w:rPr>
        <w:t xml:space="preserve"> NHS England </w:t>
      </w:r>
      <w:r w:rsidR="00BA6EC2">
        <w:rPr>
          <w:rFonts w:ascii="Arial" w:eastAsia="Times New Roman" w:hAnsi="Arial" w:cs="Arial"/>
          <w:bCs/>
          <w:szCs w:val="24"/>
        </w:rPr>
        <w:t xml:space="preserve">and PHE </w:t>
      </w:r>
      <w:r w:rsidRPr="0019267F">
        <w:rPr>
          <w:rFonts w:ascii="Arial" w:eastAsia="Times New Roman" w:hAnsi="Arial" w:cs="Arial"/>
          <w:bCs/>
          <w:szCs w:val="24"/>
        </w:rPr>
        <w:t xml:space="preserve">to local authorities and Area Teams to </w:t>
      </w:r>
      <w:r w:rsidR="00D257CA">
        <w:rPr>
          <w:rFonts w:ascii="Arial" w:eastAsia="Times New Roman" w:hAnsi="Arial" w:cs="Arial"/>
          <w:bCs/>
          <w:szCs w:val="24"/>
        </w:rPr>
        <w:t>set out the planned arrangements and timetable</w:t>
      </w:r>
      <w:r w:rsidR="00D5742D">
        <w:rPr>
          <w:rFonts w:ascii="Arial" w:eastAsia="Times New Roman" w:hAnsi="Arial" w:cs="Arial"/>
          <w:bCs/>
          <w:szCs w:val="24"/>
        </w:rPr>
        <w:t xml:space="preserve"> and to seek </w:t>
      </w:r>
      <w:r w:rsidR="004C4A8E">
        <w:rPr>
          <w:rFonts w:ascii="Arial" w:eastAsia="Times New Roman" w:hAnsi="Arial" w:cs="Arial"/>
          <w:bCs/>
          <w:szCs w:val="24"/>
        </w:rPr>
        <w:t xml:space="preserve">their </w:t>
      </w:r>
      <w:r w:rsidR="00D5742D">
        <w:rPr>
          <w:rFonts w:ascii="Arial" w:eastAsia="Times New Roman" w:hAnsi="Arial" w:cs="Arial"/>
          <w:bCs/>
          <w:szCs w:val="24"/>
        </w:rPr>
        <w:t>feedback on local arrangements including</w:t>
      </w:r>
      <w:r w:rsidR="004C4A8E">
        <w:rPr>
          <w:rFonts w:ascii="Arial" w:eastAsia="Times New Roman" w:hAnsi="Arial" w:cs="Arial"/>
          <w:bCs/>
          <w:szCs w:val="24"/>
        </w:rPr>
        <w:t xml:space="preserve"> </w:t>
      </w:r>
      <w:r w:rsidR="00D5742D">
        <w:rPr>
          <w:rFonts w:ascii="Arial" w:eastAsia="Times New Roman" w:hAnsi="Arial" w:cs="Arial"/>
          <w:bCs/>
          <w:szCs w:val="24"/>
        </w:rPr>
        <w:t xml:space="preserve">any concerns or requests for </w:t>
      </w:r>
      <w:r w:rsidR="004C4A8E">
        <w:rPr>
          <w:rFonts w:ascii="Arial" w:eastAsia="Times New Roman" w:hAnsi="Arial" w:cs="Arial"/>
          <w:bCs/>
          <w:szCs w:val="24"/>
        </w:rPr>
        <w:t>sector led support</w:t>
      </w:r>
      <w:r w:rsidR="00D5742D">
        <w:rPr>
          <w:rFonts w:ascii="Arial" w:eastAsia="Times New Roman" w:hAnsi="Arial" w:cs="Arial"/>
          <w:bCs/>
          <w:szCs w:val="24"/>
        </w:rPr>
        <w:t xml:space="preserve">. </w:t>
      </w:r>
    </w:p>
    <w:p w14:paraId="6B2C7629" w14:textId="77777777" w:rsidR="00D5742D" w:rsidRPr="00BC12D3" w:rsidRDefault="00D5742D" w:rsidP="00BC12D3">
      <w:pPr>
        <w:spacing w:after="0" w:line="240" w:lineRule="auto"/>
        <w:ind w:left="360"/>
        <w:contextualSpacing/>
        <w:rPr>
          <w:rFonts w:ascii="Arial" w:eastAsia="Times New Roman" w:hAnsi="Arial" w:cs="Arial"/>
          <w:b/>
          <w:bCs/>
          <w:szCs w:val="24"/>
        </w:rPr>
      </w:pPr>
    </w:p>
    <w:p w14:paraId="6B2C762A" w14:textId="77777777" w:rsidR="00D5742D" w:rsidRPr="003C2A33" w:rsidRDefault="00D257CA" w:rsidP="0019267F">
      <w:pPr>
        <w:numPr>
          <w:ilvl w:val="0"/>
          <w:numId w:val="7"/>
        </w:numPr>
        <w:spacing w:after="0" w:line="240" w:lineRule="auto"/>
        <w:contextualSpacing/>
        <w:rPr>
          <w:rFonts w:ascii="Arial" w:eastAsia="Times New Roman" w:hAnsi="Arial" w:cs="Arial"/>
          <w:b/>
          <w:bCs/>
          <w:szCs w:val="24"/>
        </w:rPr>
      </w:pPr>
      <w:r>
        <w:rPr>
          <w:rFonts w:ascii="Arial" w:eastAsia="Times New Roman" w:hAnsi="Arial" w:cs="Arial"/>
          <w:bCs/>
          <w:szCs w:val="24"/>
        </w:rPr>
        <w:t>W</w:t>
      </w:r>
      <w:r w:rsidR="00D5742D">
        <w:rPr>
          <w:rFonts w:ascii="Arial" w:eastAsia="Times New Roman" w:hAnsi="Arial" w:cs="Arial"/>
          <w:bCs/>
          <w:szCs w:val="24"/>
        </w:rPr>
        <w:t xml:space="preserve">e </w:t>
      </w:r>
      <w:r>
        <w:rPr>
          <w:rFonts w:ascii="Arial" w:eastAsia="Times New Roman" w:hAnsi="Arial" w:cs="Arial"/>
          <w:bCs/>
          <w:szCs w:val="24"/>
        </w:rPr>
        <w:t>are planning a light touch</w:t>
      </w:r>
      <w:r w:rsidR="00D5742D">
        <w:rPr>
          <w:rFonts w:ascii="Arial" w:eastAsia="Times New Roman" w:hAnsi="Arial" w:cs="Arial"/>
          <w:bCs/>
          <w:szCs w:val="24"/>
        </w:rPr>
        <w:t xml:space="preserve"> assurance </w:t>
      </w:r>
      <w:r>
        <w:rPr>
          <w:rFonts w:ascii="Arial" w:eastAsia="Times New Roman" w:hAnsi="Arial" w:cs="Arial"/>
          <w:bCs/>
          <w:szCs w:val="24"/>
        </w:rPr>
        <w:t xml:space="preserve">process </w:t>
      </w:r>
      <w:r w:rsidR="00D5742D">
        <w:rPr>
          <w:rFonts w:ascii="Arial" w:eastAsia="Times New Roman" w:hAnsi="Arial" w:cs="Arial"/>
          <w:bCs/>
          <w:szCs w:val="24"/>
        </w:rPr>
        <w:t>to support the transition in each area</w:t>
      </w:r>
      <w:r>
        <w:rPr>
          <w:rFonts w:ascii="Arial" w:eastAsia="Times New Roman" w:hAnsi="Arial" w:cs="Arial"/>
          <w:bCs/>
          <w:szCs w:val="24"/>
        </w:rPr>
        <w:t>.</w:t>
      </w:r>
      <w:r w:rsidR="00D5742D">
        <w:rPr>
          <w:rFonts w:ascii="Arial" w:eastAsia="Times New Roman" w:hAnsi="Arial" w:cs="Arial"/>
          <w:bCs/>
          <w:szCs w:val="24"/>
        </w:rPr>
        <w:t xml:space="preserve"> Th</w:t>
      </w:r>
      <w:r w:rsidR="004C4A8E">
        <w:rPr>
          <w:rFonts w:ascii="Arial" w:eastAsia="Times New Roman" w:hAnsi="Arial" w:cs="Arial"/>
          <w:bCs/>
          <w:szCs w:val="24"/>
        </w:rPr>
        <w:t xml:space="preserve">is </w:t>
      </w:r>
      <w:r w:rsidR="00D5742D">
        <w:rPr>
          <w:rFonts w:ascii="Arial" w:eastAsia="Times New Roman" w:hAnsi="Arial" w:cs="Arial"/>
          <w:bCs/>
          <w:szCs w:val="24"/>
        </w:rPr>
        <w:t xml:space="preserve">will </w:t>
      </w:r>
      <w:r>
        <w:rPr>
          <w:rFonts w:ascii="Arial" w:eastAsia="Times New Roman" w:hAnsi="Arial" w:cs="Arial"/>
          <w:bCs/>
          <w:szCs w:val="24"/>
        </w:rPr>
        <w:t>learn from the process used for the previous public health transfer and will include:</w:t>
      </w:r>
    </w:p>
    <w:p w14:paraId="02CB5AFF" w14:textId="77777777" w:rsidR="003C2A33" w:rsidRPr="00BC12D3" w:rsidRDefault="003C2A33" w:rsidP="003C2A33">
      <w:pPr>
        <w:spacing w:after="0" w:line="240" w:lineRule="auto"/>
        <w:contextualSpacing/>
        <w:rPr>
          <w:rFonts w:ascii="Arial" w:eastAsia="Times New Roman" w:hAnsi="Arial" w:cs="Arial"/>
          <w:b/>
          <w:bCs/>
          <w:szCs w:val="24"/>
        </w:rPr>
      </w:pPr>
    </w:p>
    <w:p w14:paraId="6B2C762B" w14:textId="77777777" w:rsidR="00D5742D" w:rsidRDefault="00D5742D" w:rsidP="003B2EF6">
      <w:pPr>
        <w:pStyle w:val="ListParagraph"/>
        <w:numPr>
          <w:ilvl w:val="1"/>
          <w:numId w:val="7"/>
        </w:numPr>
        <w:spacing w:after="0" w:line="240" w:lineRule="auto"/>
        <w:ind w:left="993" w:hanging="567"/>
        <w:rPr>
          <w:rFonts w:ascii="Arial" w:eastAsia="Times New Roman" w:hAnsi="Arial" w:cs="Arial"/>
          <w:bCs/>
          <w:szCs w:val="24"/>
        </w:rPr>
      </w:pPr>
      <w:r w:rsidRPr="003B2EF6">
        <w:rPr>
          <w:rFonts w:ascii="Arial" w:eastAsia="Times New Roman" w:hAnsi="Arial" w:cs="Arial"/>
          <w:bCs/>
          <w:szCs w:val="24"/>
        </w:rPr>
        <w:t xml:space="preserve">clear </w:t>
      </w:r>
      <w:r w:rsidR="00D257CA" w:rsidRPr="003B2EF6">
        <w:rPr>
          <w:rFonts w:ascii="Arial" w:eastAsia="Times New Roman" w:hAnsi="Arial" w:cs="Arial"/>
          <w:bCs/>
          <w:szCs w:val="24"/>
        </w:rPr>
        <w:t xml:space="preserve">joint </w:t>
      </w:r>
      <w:r w:rsidRPr="003B2EF6">
        <w:rPr>
          <w:rFonts w:ascii="Arial" w:eastAsia="Times New Roman" w:hAnsi="Arial" w:cs="Arial"/>
          <w:bCs/>
          <w:szCs w:val="24"/>
        </w:rPr>
        <w:t>communications to “senders” (NHS Area Teams) and “receivers (local authorities);</w:t>
      </w:r>
    </w:p>
    <w:p w14:paraId="03EF1BA5" w14:textId="77777777" w:rsidR="003C2A33" w:rsidRPr="003B2EF6" w:rsidRDefault="003C2A33" w:rsidP="003C2A33">
      <w:pPr>
        <w:pStyle w:val="ListParagraph"/>
        <w:spacing w:after="0" w:line="240" w:lineRule="auto"/>
        <w:ind w:left="993"/>
        <w:rPr>
          <w:rFonts w:ascii="Arial" w:eastAsia="Times New Roman" w:hAnsi="Arial" w:cs="Arial"/>
          <w:bCs/>
          <w:szCs w:val="24"/>
        </w:rPr>
      </w:pPr>
    </w:p>
    <w:p w14:paraId="011C1B50" w14:textId="22CEB807" w:rsidR="003C2A33" w:rsidRDefault="00D257CA" w:rsidP="003C2A33">
      <w:pPr>
        <w:pStyle w:val="ListParagraph"/>
        <w:numPr>
          <w:ilvl w:val="1"/>
          <w:numId w:val="7"/>
        </w:numPr>
        <w:spacing w:after="0" w:line="240" w:lineRule="auto"/>
        <w:ind w:left="992" w:hanging="567"/>
        <w:rPr>
          <w:rFonts w:ascii="Arial" w:eastAsia="Times New Roman" w:hAnsi="Arial" w:cs="Arial"/>
          <w:bCs/>
          <w:szCs w:val="24"/>
        </w:rPr>
      </w:pPr>
      <w:r>
        <w:rPr>
          <w:rFonts w:ascii="Arial" w:eastAsia="Times New Roman" w:hAnsi="Arial" w:cs="Arial"/>
          <w:bCs/>
          <w:szCs w:val="24"/>
        </w:rPr>
        <w:t>clear expectations that</w:t>
      </w:r>
      <w:r w:rsidR="009B1BF5" w:rsidRPr="009B1BF5">
        <w:rPr>
          <w:rFonts w:ascii="Arial" w:eastAsia="Times New Roman" w:hAnsi="Arial" w:cs="Arial"/>
          <w:bCs/>
          <w:szCs w:val="24"/>
        </w:rPr>
        <w:t xml:space="preserve"> councils </w:t>
      </w:r>
      <w:r>
        <w:rPr>
          <w:rFonts w:ascii="Arial" w:eastAsia="Times New Roman" w:hAnsi="Arial" w:cs="Arial"/>
          <w:bCs/>
          <w:szCs w:val="24"/>
        </w:rPr>
        <w:t xml:space="preserve">should be </w:t>
      </w:r>
      <w:r w:rsidR="009B1BF5" w:rsidRPr="009B1BF5">
        <w:rPr>
          <w:rFonts w:ascii="Arial" w:eastAsia="Times New Roman" w:hAnsi="Arial" w:cs="Arial"/>
          <w:bCs/>
          <w:szCs w:val="24"/>
        </w:rPr>
        <w:t xml:space="preserve">actively </w:t>
      </w:r>
      <w:r>
        <w:rPr>
          <w:rFonts w:ascii="Arial" w:eastAsia="Times New Roman" w:hAnsi="Arial" w:cs="Arial"/>
          <w:bCs/>
          <w:szCs w:val="24"/>
        </w:rPr>
        <w:t xml:space="preserve">engaged with NHS England in </w:t>
      </w:r>
      <w:r w:rsidR="009B1BF5" w:rsidRPr="009B1BF5">
        <w:rPr>
          <w:rFonts w:ascii="Arial" w:eastAsia="Times New Roman" w:hAnsi="Arial" w:cs="Arial"/>
          <w:bCs/>
          <w:szCs w:val="24"/>
        </w:rPr>
        <w:t xml:space="preserve">commissioning </w:t>
      </w:r>
      <w:r>
        <w:rPr>
          <w:rFonts w:ascii="Arial" w:eastAsia="Times New Roman" w:hAnsi="Arial" w:cs="Arial"/>
          <w:bCs/>
          <w:szCs w:val="24"/>
        </w:rPr>
        <w:t xml:space="preserve">during 2014-15 </w:t>
      </w:r>
      <w:r w:rsidR="009B1BF5" w:rsidRPr="009B1BF5">
        <w:rPr>
          <w:rFonts w:ascii="Arial" w:eastAsia="Times New Roman" w:hAnsi="Arial" w:cs="Arial"/>
          <w:bCs/>
          <w:szCs w:val="24"/>
        </w:rPr>
        <w:t xml:space="preserve">so </w:t>
      </w:r>
      <w:r>
        <w:rPr>
          <w:rFonts w:ascii="Arial" w:eastAsia="Times New Roman" w:hAnsi="Arial" w:cs="Arial"/>
          <w:bCs/>
          <w:szCs w:val="24"/>
        </w:rPr>
        <w:t>that they have had an opportunity to influence arrangements for 2015-16</w:t>
      </w:r>
      <w:r w:rsidR="009B1BF5">
        <w:rPr>
          <w:rFonts w:ascii="Arial" w:eastAsia="Times New Roman" w:hAnsi="Arial" w:cs="Arial"/>
          <w:bCs/>
          <w:szCs w:val="24"/>
        </w:rPr>
        <w:t>;</w:t>
      </w:r>
      <w:r w:rsidR="009B1BF5" w:rsidRPr="009B1BF5">
        <w:rPr>
          <w:rFonts w:ascii="Arial" w:eastAsia="Times New Roman" w:hAnsi="Arial" w:cs="Arial"/>
          <w:bCs/>
          <w:szCs w:val="24"/>
        </w:rPr>
        <w:t xml:space="preserve"> </w:t>
      </w:r>
    </w:p>
    <w:p w14:paraId="0C07FC1D" w14:textId="77777777" w:rsidR="003C2A33" w:rsidRPr="003C2A33" w:rsidRDefault="003C2A33" w:rsidP="003C2A33">
      <w:pPr>
        <w:spacing w:after="0" w:line="240" w:lineRule="auto"/>
        <w:rPr>
          <w:rFonts w:ascii="Arial" w:eastAsia="Times New Roman" w:hAnsi="Arial" w:cs="Arial"/>
          <w:bCs/>
          <w:szCs w:val="24"/>
        </w:rPr>
      </w:pPr>
    </w:p>
    <w:p w14:paraId="6B2C762D" w14:textId="3BD60E4B" w:rsidR="00D257CA" w:rsidRDefault="00D257CA" w:rsidP="003B2EF6">
      <w:pPr>
        <w:pStyle w:val="ListParagraph"/>
        <w:numPr>
          <w:ilvl w:val="1"/>
          <w:numId w:val="7"/>
        </w:numPr>
        <w:spacing w:after="0" w:line="240" w:lineRule="auto"/>
        <w:ind w:left="993" w:hanging="567"/>
        <w:rPr>
          <w:rFonts w:ascii="Arial" w:eastAsia="Times New Roman" w:hAnsi="Arial" w:cs="Arial"/>
          <w:bCs/>
          <w:szCs w:val="24"/>
        </w:rPr>
      </w:pPr>
      <w:r>
        <w:rPr>
          <w:rFonts w:ascii="Arial" w:eastAsia="Times New Roman" w:hAnsi="Arial" w:cs="Arial"/>
          <w:bCs/>
          <w:szCs w:val="24"/>
        </w:rPr>
        <w:t>a</w:t>
      </w:r>
      <w:r w:rsidR="009B1BF5" w:rsidRPr="009B1BF5">
        <w:rPr>
          <w:rFonts w:ascii="Arial" w:eastAsia="Times New Roman" w:hAnsi="Arial" w:cs="Arial"/>
          <w:bCs/>
          <w:szCs w:val="24"/>
        </w:rPr>
        <w:t xml:space="preserve"> locally owned process</w:t>
      </w:r>
      <w:r w:rsidR="009B1BF5">
        <w:rPr>
          <w:rFonts w:ascii="Arial" w:eastAsia="Times New Roman" w:hAnsi="Arial" w:cs="Arial"/>
          <w:bCs/>
          <w:szCs w:val="24"/>
        </w:rPr>
        <w:t xml:space="preserve"> where </w:t>
      </w:r>
      <w:r w:rsidR="00D5742D">
        <w:rPr>
          <w:rFonts w:ascii="Arial" w:eastAsia="Times New Roman" w:hAnsi="Arial" w:cs="Arial"/>
          <w:bCs/>
          <w:szCs w:val="24"/>
        </w:rPr>
        <w:t xml:space="preserve">LAs and Area Teams </w:t>
      </w:r>
      <w:r w:rsidR="009B1BF5">
        <w:rPr>
          <w:rFonts w:ascii="Arial" w:eastAsia="Times New Roman" w:hAnsi="Arial" w:cs="Arial"/>
          <w:bCs/>
          <w:szCs w:val="24"/>
        </w:rPr>
        <w:t xml:space="preserve">jointly agree transition plans </w:t>
      </w:r>
      <w:r w:rsidR="00D5742D">
        <w:rPr>
          <w:rFonts w:ascii="Arial" w:eastAsia="Times New Roman" w:hAnsi="Arial" w:cs="Arial"/>
          <w:bCs/>
          <w:szCs w:val="24"/>
        </w:rPr>
        <w:t xml:space="preserve">and </w:t>
      </w:r>
      <w:r w:rsidR="004C4A8E">
        <w:rPr>
          <w:rFonts w:ascii="Arial" w:eastAsia="Times New Roman" w:hAnsi="Arial" w:cs="Arial"/>
          <w:bCs/>
          <w:szCs w:val="24"/>
        </w:rPr>
        <w:t xml:space="preserve">those local areas that require it are </w:t>
      </w:r>
      <w:r>
        <w:rPr>
          <w:rFonts w:ascii="Arial" w:eastAsia="Times New Roman" w:hAnsi="Arial" w:cs="Arial"/>
          <w:bCs/>
          <w:szCs w:val="24"/>
        </w:rPr>
        <w:t>offered</w:t>
      </w:r>
      <w:r w:rsidR="004C4A8E">
        <w:rPr>
          <w:rFonts w:ascii="Arial" w:eastAsia="Times New Roman" w:hAnsi="Arial" w:cs="Arial"/>
          <w:bCs/>
          <w:szCs w:val="24"/>
        </w:rPr>
        <w:t xml:space="preserve"> </w:t>
      </w:r>
      <w:r>
        <w:rPr>
          <w:rFonts w:ascii="Arial" w:eastAsia="Times New Roman" w:hAnsi="Arial" w:cs="Arial"/>
          <w:bCs/>
          <w:szCs w:val="24"/>
        </w:rPr>
        <w:t>sector led support;</w:t>
      </w:r>
      <w:r w:rsidR="003C2A33">
        <w:rPr>
          <w:rFonts w:ascii="Arial" w:eastAsia="Times New Roman" w:hAnsi="Arial" w:cs="Arial"/>
          <w:bCs/>
          <w:szCs w:val="24"/>
        </w:rPr>
        <w:t xml:space="preserve"> and</w:t>
      </w:r>
    </w:p>
    <w:p w14:paraId="1DEF3481" w14:textId="77777777" w:rsidR="003C2A33" w:rsidRPr="003C2A33" w:rsidRDefault="003C2A33" w:rsidP="003C2A33">
      <w:pPr>
        <w:spacing w:after="0" w:line="240" w:lineRule="auto"/>
        <w:rPr>
          <w:rFonts w:ascii="Arial" w:eastAsia="Times New Roman" w:hAnsi="Arial" w:cs="Arial"/>
          <w:bCs/>
          <w:szCs w:val="24"/>
        </w:rPr>
      </w:pPr>
    </w:p>
    <w:p w14:paraId="6B2C762E" w14:textId="77777777" w:rsidR="00D5742D" w:rsidRPr="00D257CA" w:rsidRDefault="00D257CA" w:rsidP="003B2EF6">
      <w:pPr>
        <w:pStyle w:val="ListParagraph"/>
        <w:numPr>
          <w:ilvl w:val="1"/>
          <w:numId w:val="7"/>
        </w:numPr>
        <w:spacing w:after="0" w:line="240" w:lineRule="auto"/>
        <w:ind w:left="993" w:hanging="567"/>
        <w:rPr>
          <w:rFonts w:ascii="Arial" w:eastAsia="Times New Roman" w:hAnsi="Arial" w:cs="Arial"/>
          <w:bCs/>
          <w:szCs w:val="24"/>
        </w:rPr>
      </w:pPr>
      <w:r>
        <w:rPr>
          <w:rFonts w:ascii="Arial" w:eastAsia="Times New Roman" w:hAnsi="Arial" w:cs="Arial"/>
          <w:bCs/>
          <w:szCs w:val="24"/>
        </w:rPr>
        <w:t>a s</w:t>
      </w:r>
      <w:r w:rsidRPr="00BC12D3">
        <w:rPr>
          <w:rFonts w:ascii="Arial" w:eastAsia="Times New Roman" w:hAnsi="Arial" w:cs="Arial"/>
          <w:bCs/>
          <w:szCs w:val="24"/>
        </w:rPr>
        <w:t>elf-assessment return</w:t>
      </w:r>
      <w:r>
        <w:rPr>
          <w:rFonts w:ascii="Arial" w:eastAsia="Times New Roman" w:hAnsi="Arial" w:cs="Arial"/>
          <w:bCs/>
          <w:szCs w:val="24"/>
        </w:rPr>
        <w:t xml:space="preserve"> in January 2015 to establish any remaining barriers to transition. Health and Wellbeing Boards may want to sign off these returns, and local transition plans.</w:t>
      </w:r>
    </w:p>
    <w:p w14:paraId="6B2C762F" w14:textId="77777777" w:rsidR="0019267F" w:rsidRPr="0019267F" w:rsidRDefault="0019267F" w:rsidP="0019267F">
      <w:pPr>
        <w:ind w:left="360"/>
        <w:contextualSpacing/>
        <w:rPr>
          <w:rFonts w:ascii="Arial" w:eastAsia="Times New Roman" w:hAnsi="Arial" w:cs="Arial"/>
          <w:b/>
          <w:bCs/>
          <w:szCs w:val="24"/>
        </w:rPr>
      </w:pPr>
    </w:p>
    <w:p w14:paraId="6B2C7630" w14:textId="77777777" w:rsidR="00A53D6D" w:rsidRDefault="00A53D6D" w:rsidP="00A53D6D">
      <w:pPr>
        <w:spacing w:after="0" w:line="240" w:lineRule="auto"/>
        <w:ind w:left="360"/>
        <w:contextualSpacing/>
        <w:rPr>
          <w:rFonts w:ascii="Arial" w:eastAsia="Times New Roman" w:hAnsi="Arial" w:cs="Arial"/>
          <w:b/>
          <w:szCs w:val="24"/>
        </w:rPr>
      </w:pPr>
      <w:r w:rsidRPr="00A53D6D">
        <w:rPr>
          <w:rFonts w:ascii="Arial" w:eastAsia="Times New Roman" w:hAnsi="Arial" w:cs="Arial"/>
          <w:b/>
          <w:szCs w:val="24"/>
        </w:rPr>
        <w:t>Communications</w:t>
      </w:r>
    </w:p>
    <w:p w14:paraId="6B2C7631" w14:textId="77777777" w:rsidR="003B2EF6" w:rsidRDefault="003B2EF6" w:rsidP="00A53D6D">
      <w:pPr>
        <w:spacing w:after="0" w:line="240" w:lineRule="auto"/>
        <w:ind w:left="360"/>
        <w:contextualSpacing/>
        <w:rPr>
          <w:rFonts w:ascii="Arial" w:eastAsia="Times New Roman" w:hAnsi="Arial" w:cs="Arial"/>
          <w:b/>
          <w:szCs w:val="24"/>
        </w:rPr>
      </w:pPr>
    </w:p>
    <w:p w14:paraId="6B2C7632" w14:textId="77777777" w:rsidR="00A53D6D" w:rsidRPr="00A53D6D" w:rsidRDefault="00BC12D3" w:rsidP="00A53D6D">
      <w:pPr>
        <w:numPr>
          <w:ilvl w:val="0"/>
          <w:numId w:val="7"/>
        </w:numPr>
        <w:spacing w:after="0" w:line="240" w:lineRule="auto"/>
        <w:contextualSpacing/>
        <w:rPr>
          <w:rFonts w:ascii="Arial" w:eastAsia="Times New Roman" w:hAnsi="Arial" w:cs="Arial"/>
          <w:szCs w:val="24"/>
        </w:rPr>
      </w:pPr>
      <w:r>
        <w:rPr>
          <w:rFonts w:ascii="Arial" w:eastAsia="Times New Roman" w:hAnsi="Arial" w:cs="Arial"/>
          <w:szCs w:val="24"/>
        </w:rPr>
        <w:t xml:space="preserve">Officers from the LGA are working with the Department of Health, </w:t>
      </w:r>
      <w:r w:rsidR="00A53D6D" w:rsidRPr="00A53D6D">
        <w:rPr>
          <w:rFonts w:ascii="Arial" w:eastAsia="Times New Roman" w:hAnsi="Arial" w:cs="Arial"/>
          <w:szCs w:val="24"/>
        </w:rPr>
        <w:t>NHS England and PHE</w:t>
      </w:r>
      <w:r>
        <w:rPr>
          <w:rFonts w:ascii="Arial" w:eastAsia="Times New Roman" w:hAnsi="Arial" w:cs="Arial"/>
          <w:szCs w:val="24"/>
        </w:rPr>
        <w:t xml:space="preserve"> </w:t>
      </w:r>
      <w:r w:rsidR="00A53D6D" w:rsidRPr="00A53D6D">
        <w:rPr>
          <w:rFonts w:ascii="Arial" w:eastAsia="Times New Roman" w:hAnsi="Arial" w:cs="Arial"/>
          <w:szCs w:val="24"/>
        </w:rPr>
        <w:t>to develop a set of consistent and clear core messages to be disseminated to local authorities, area teams</w:t>
      </w:r>
      <w:r>
        <w:rPr>
          <w:rFonts w:ascii="Arial" w:eastAsia="Times New Roman" w:hAnsi="Arial" w:cs="Arial"/>
          <w:szCs w:val="24"/>
        </w:rPr>
        <w:t>, PHE centres, family nurses</w:t>
      </w:r>
      <w:r w:rsidR="00A53D6D" w:rsidRPr="00A53D6D">
        <w:rPr>
          <w:rFonts w:ascii="Arial" w:eastAsia="Times New Roman" w:hAnsi="Arial" w:cs="Arial"/>
          <w:szCs w:val="24"/>
        </w:rPr>
        <w:t xml:space="preserve"> and health visitors. </w:t>
      </w:r>
    </w:p>
    <w:p w14:paraId="6B2C7633" w14:textId="77777777" w:rsidR="00A53D6D" w:rsidRPr="00A53D6D" w:rsidRDefault="00A53D6D" w:rsidP="00A53D6D">
      <w:pPr>
        <w:spacing w:after="0" w:line="240" w:lineRule="auto"/>
        <w:ind w:left="360"/>
        <w:contextualSpacing/>
        <w:rPr>
          <w:rFonts w:ascii="Arial" w:eastAsia="Times New Roman" w:hAnsi="Arial" w:cs="Arial"/>
          <w:szCs w:val="24"/>
        </w:rPr>
      </w:pPr>
    </w:p>
    <w:p w14:paraId="6B2C7634" w14:textId="77777777" w:rsidR="00A53D6D" w:rsidRDefault="00A53D6D" w:rsidP="00A53D6D">
      <w:pPr>
        <w:spacing w:after="0" w:line="240" w:lineRule="auto"/>
        <w:ind w:left="360"/>
        <w:contextualSpacing/>
        <w:rPr>
          <w:rFonts w:ascii="Arial" w:eastAsia="Times New Roman" w:hAnsi="Arial" w:cs="Arial"/>
          <w:b/>
          <w:szCs w:val="24"/>
        </w:rPr>
      </w:pPr>
      <w:r w:rsidRPr="00A53D6D">
        <w:rPr>
          <w:rFonts w:ascii="Arial" w:eastAsia="Times New Roman" w:hAnsi="Arial" w:cs="Arial"/>
          <w:b/>
          <w:szCs w:val="24"/>
        </w:rPr>
        <w:t>IT and Information</w:t>
      </w:r>
    </w:p>
    <w:p w14:paraId="6B2C7635" w14:textId="77777777" w:rsidR="003B2EF6" w:rsidRPr="00A53D6D" w:rsidRDefault="003B2EF6" w:rsidP="00A53D6D">
      <w:pPr>
        <w:spacing w:after="0" w:line="240" w:lineRule="auto"/>
        <w:ind w:left="360"/>
        <w:contextualSpacing/>
        <w:rPr>
          <w:rFonts w:ascii="Arial" w:eastAsia="Times New Roman" w:hAnsi="Arial" w:cs="Arial"/>
          <w:b/>
          <w:szCs w:val="24"/>
        </w:rPr>
      </w:pPr>
    </w:p>
    <w:p w14:paraId="6B2C7636" w14:textId="77777777" w:rsidR="00A53D6D" w:rsidRDefault="00A53D6D" w:rsidP="00A53D6D">
      <w:pPr>
        <w:numPr>
          <w:ilvl w:val="0"/>
          <w:numId w:val="7"/>
        </w:numPr>
        <w:spacing w:after="0" w:line="240" w:lineRule="auto"/>
        <w:contextualSpacing/>
        <w:rPr>
          <w:rFonts w:ascii="Arial" w:eastAsia="Times New Roman" w:hAnsi="Arial" w:cs="Arial"/>
          <w:szCs w:val="24"/>
        </w:rPr>
      </w:pPr>
      <w:r w:rsidRPr="00A53D6D">
        <w:rPr>
          <w:rFonts w:ascii="Arial" w:eastAsia="Times New Roman" w:hAnsi="Arial" w:cs="Arial"/>
          <w:szCs w:val="24"/>
        </w:rPr>
        <w:t xml:space="preserve">A series of workshops are being delivered by PHE </w:t>
      </w:r>
      <w:r w:rsidR="00BC12D3">
        <w:rPr>
          <w:rFonts w:ascii="Arial" w:eastAsia="Times New Roman" w:hAnsi="Arial" w:cs="Arial"/>
          <w:szCs w:val="24"/>
        </w:rPr>
        <w:t xml:space="preserve">to </w:t>
      </w:r>
      <w:r w:rsidRPr="00A53D6D">
        <w:rPr>
          <w:rFonts w:ascii="Arial" w:eastAsia="Times New Roman" w:hAnsi="Arial" w:cs="Arial"/>
          <w:szCs w:val="24"/>
        </w:rPr>
        <w:t>gather views locally to ensure that the information aspects of the transfer are appropriately managed. The purpose of the workshop</w:t>
      </w:r>
      <w:r w:rsidR="00BC12D3">
        <w:rPr>
          <w:rFonts w:ascii="Arial" w:eastAsia="Times New Roman" w:hAnsi="Arial" w:cs="Arial"/>
          <w:szCs w:val="24"/>
        </w:rPr>
        <w:t>s are</w:t>
      </w:r>
      <w:r w:rsidR="00BC12D3" w:rsidRPr="00A53D6D">
        <w:rPr>
          <w:rFonts w:ascii="Arial" w:eastAsia="Times New Roman" w:hAnsi="Arial" w:cs="Arial"/>
          <w:szCs w:val="24"/>
        </w:rPr>
        <w:t xml:space="preserve"> </w:t>
      </w:r>
      <w:r w:rsidRPr="00A53D6D">
        <w:rPr>
          <w:rFonts w:ascii="Arial" w:eastAsia="Times New Roman" w:hAnsi="Arial" w:cs="Arial"/>
          <w:szCs w:val="24"/>
        </w:rPr>
        <w:t>to:</w:t>
      </w:r>
    </w:p>
    <w:p w14:paraId="32D37F4C" w14:textId="77777777" w:rsidR="003C2A33" w:rsidRPr="00A53D6D" w:rsidRDefault="003C2A33" w:rsidP="003C2A33">
      <w:pPr>
        <w:spacing w:after="0" w:line="240" w:lineRule="auto"/>
        <w:ind w:left="360"/>
        <w:contextualSpacing/>
        <w:rPr>
          <w:rFonts w:ascii="Arial" w:eastAsia="Times New Roman" w:hAnsi="Arial" w:cs="Arial"/>
          <w:szCs w:val="24"/>
        </w:rPr>
      </w:pPr>
    </w:p>
    <w:p w14:paraId="6B2C7637" w14:textId="76C767DD" w:rsidR="00A53D6D" w:rsidRDefault="00A53D6D" w:rsidP="00A53D6D">
      <w:pPr>
        <w:pStyle w:val="ListParagraph"/>
        <w:numPr>
          <w:ilvl w:val="1"/>
          <w:numId w:val="7"/>
        </w:numPr>
        <w:spacing w:after="0" w:line="240" w:lineRule="auto"/>
        <w:ind w:left="993" w:hanging="567"/>
        <w:rPr>
          <w:rFonts w:ascii="Arial" w:eastAsia="Times New Roman" w:hAnsi="Arial" w:cs="Arial"/>
          <w:szCs w:val="24"/>
        </w:rPr>
      </w:pPr>
      <w:r w:rsidRPr="00A53D6D">
        <w:rPr>
          <w:rFonts w:ascii="Arial" w:eastAsia="Times New Roman" w:hAnsi="Arial" w:cs="Arial"/>
          <w:szCs w:val="24"/>
        </w:rPr>
        <w:t>Test and refine assumptions about commissioners’ information needs</w:t>
      </w:r>
      <w:r w:rsidR="003C2A33">
        <w:rPr>
          <w:rFonts w:ascii="Arial" w:eastAsia="Times New Roman" w:hAnsi="Arial" w:cs="Arial"/>
          <w:szCs w:val="24"/>
        </w:rPr>
        <w:t>;</w:t>
      </w:r>
    </w:p>
    <w:p w14:paraId="5AE880A5" w14:textId="77777777" w:rsidR="003C2A33" w:rsidRPr="00A53D6D" w:rsidRDefault="003C2A33" w:rsidP="003C2A33">
      <w:pPr>
        <w:pStyle w:val="ListParagraph"/>
        <w:spacing w:after="0" w:line="240" w:lineRule="auto"/>
        <w:ind w:left="993"/>
        <w:rPr>
          <w:rFonts w:ascii="Arial" w:eastAsia="Times New Roman" w:hAnsi="Arial" w:cs="Arial"/>
          <w:szCs w:val="24"/>
        </w:rPr>
      </w:pPr>
    </w:p>
    <w:p w14:paraId="6B2C7638" w14:textId="249C216B" w:rsidR="00A53D6D" w:rsidRDefault="00A53D6D" w:rsidP="00A53D6D">
      <w:pPr>
        <w:pStyle w:val="ListParagraph"/>
        <w:numPr>
          <w:ilvl w:val="1"/>
          <w:numId w:val="7"/>
        </w:numPr>
        <w:spacing w:after="0" w:line="240" w:lineRule="auto"/>
        <w:ind w:left="993" w:hanging="567"/>
        <w:rPr>
          <w:rFonts w:ascii="Arial" w:eastAsia="Times New Roman" w:hAnsi="Arial" w:cs="Arial"/>
          <w:szCs w:val="24"/>
        </w:rPr>
      </w:pPr>
      <w:r w:rsidRPr="00A53D6D">
        <w:rPr>
          <w:rFonts w:ascii="Arial" w:eastAsia="Times New Roman" w:hAnsi="Arial" w:cs="Arial"/>
          <w:szCs w:val="24"/>
        </w:rPr>
        <w:t>Review the suggested reporting approaches, proposed self-assessments for use by local areas and indicators</w:t>
      </w:r>
      <w:r w:rsidR="003C2A33">
        <w:rPr>
          <w:rFonts w:ascii="Arial" w:eastAsia="Times New Roman" w:hAnsi="Arial" w:cs="Arial"/>
          <w:szCs w:val="24"/>
        </w:rPr>
        <w:t>;</w:t>
      </w:r>
    </w:p>
    <w:p w14:paraId="14BAD9CB" w14:textId="77777777" w:rsidR="003C2A33" w:rsidRPr="003C2A33" w:rsidRDefault="003C2A33" w:rsidP="003C2A33">
      <w:pPr>
        <w:spacing w:after="0" w:line="240" w:lineRule="auto"/>
        <w:rPr>
          <w:rFonts w:ascii="Arial" w:eastAsia="Times New Roman" w:hAnsi="Arial" w:cs="Arial"/>
          <w:szCs w:val="24"/>
        </w:rPr>
      </w:pPr>
    </w:p>
    <w:p w14:paraId="6B2C7639" w14:textId="552D510D" w:rsidR="00A53D6D" w:rsidRPr="00A53D6D" w:rsidRDefault="00A53D6D" w:rsidP="00A53D6D">
      <w:pPr>
        <w:pStyle w:val="ListParagraph"/>
        <w:numPr>
          <w:ilvl w:val="1"/>
          <w:numId w:val="7"/>
        </w:numPr>
        <w:spacing w:after="0" w:line="240" w:lineRule="auto"/>
        <w:ind w:left="993" w:hanging="567"/>
        <w:rPr>
          <w:rFonts w:ascii="Arial" w:eastAsia="Times New Roman" w:hAnsi="Arial" w:cs="Arial"/>
          <w:szCs w:val="24"/>
        </w:rPr>
      </w:pPr>
      <w:r w:rsidRPr="00A53D6D">
        <w:rPr>
          <w:rFonts w:ascii="Arial" w:eastAsia="Times New Roman" w:hAnsi="Arial" w:cs="Arial"/>
          <w:szCs w:val="24"/>
        </w:rPr>
        <w:t>Advise on a draft information specification  which can be used as an annex to a local commissioning contract, containing key performance indicators, associated metrics and frequency of reporting</w:t>
      </w:r>
      <w:r w:rsidR="003C2A33">
        <w:rPr>
          <w:rFonts w:ascii="Arial" w:eastAsia="Times New Roman" w:hAnsi="Arial" w:cs="Arial"/>
          <w:szCs w:val="24"/>
        </w:rPr>
        <w:t>;</w:t>
      </w:r>
    </w:p>
    <w:p w14:paraId="6B2C763A" w14:textId="3398B30B" w:rsidR="00A53D6D" w:rsidRDefault="00A53D6D" w:rsidP="00A53D6D">
      <w:pPr>
        <w:pStyle w:val="ListParagraph"/>
        <w:numPr>
          <w:ilvl w:val="1"/>
          <w:numId w:val="7"/>
        </w:numPr>
        <w:spacing w:after="0" w:line="240" w:lineRule="auto"/>
        <w:ind w:left="993" w:hanging="567"/>
        <w:rPr>
          <w:rFonts w:ascii="Arial" w:eastAsia="Times New Roman" w:hAnsi="Arial" w:cs="Arial"/>
          <w:szCs w:val="24"/>
        </w:rPr>
      </w:pPr>
      <w:r w:rsidRPr="00A53D6D">
        <w:rPr>
          <w:rFonts w:ascii="Arial" w:eastAsia="Times New Roman" w:hAnsi="Arial" w:cs="Arial"/>
          <w:szCs w:val="24"/>
        </w:rPr>
        <w:lastRenderedPageBreak/>
        <w:t>Begin to identify any issues which may cause difficulties in local areas</w:t>
      </w:r>
      <w:r w:rsidR="003C2A33">
        <w:rPr>
          <w:rFonts w:ascii="Arial" w:eastAsia="Times New Roman" w:hAnsi="Arial" w:cs="Arial"/>
          <w:szCs w:val="24"/>
        </w:rPr>
        <w:t>; and</w:t>
      </w:r>
    </w:p>
    <w:p w14:paraId="64B94BAA" w14:textId="77777777" w:rsidR="003C2A33" w:rsidRPr="00A53D6D" w:rsidRDefault="003C2A33" w:rsidP="003C2A33">
      <w:pPr>
        <w:pStyle w:val="ListParagraph"/>
        <w:spacing w:after="0" w:line="240" w:lineRule="auto"/>
        <w:ind w:left="993"/>
        <w:rPr>
          <w:rFonts w:ascii="Arial" w:eastAsia="Times New Roman" w:hAnsi="Arial" w:cs="Arial"/>
          <w:szCs w:val="24"/>
        </w:rPr>
      </w:pPr>
    </w:p>
    <w:p w14:paraId="6B2C763B" w14:textId="04197142" w:rsidR="00820EC0" w:rsidRDefault="003B2EF6" w:rsidP="003B2EF6">
      <w:pPr>
        <w:pStyle w:val="ListParagraph"/>
        <w:spacing w:after="0" w:line="240" w:lineRule="auto"/>
        <w:ind w:left="993" w:hanging="567"/>
        <w:rPr>
          <w:rFonts w:ascii="Arial" w:eastAsia="Times New Roman" w:hAnsi="Arial" w:cs="Arial"/>
          <w:szCs w:val="24"/>
        </w:rPr>
      </w:pPr>
      <w:r>
        <w:rPr>
          <w:rFonts w:ascii="Arial" w:eastAsia="Times New Roman" w:hAnsi="Arial" w:cs="Arial"/>
          <w:szCs w:val="24"/>
        </w:rPr>
        <w:t xml:space="preserve">19.5 </w:t>
      </w:r>
      <w:r>
        <w:rPr>
          <w:rFonts w:ascii="Arial" w:eastAsia="Times New Roman" w:hAnsi="Arial" w:cs="Arial"/>
          <w:szCs w:val="24"/>
        </w:rPr>
        <w:tab/>
      </w:r>
      <w:r w:rsidR="00A53D6D" w:rsidRPr="00A53D6D">
        <w:rPr>
          <w:rFonts w:ascii="Arial" w:eastAsia="Times New Roman" w:hAnsi="Arial" w:cs="Arial"/>
          <w:szCs w:val="24"/>
        </w:rPr>
        <w:t>Advise on the design of the regional workshops and the dissemination of information locally</w:t>
      </w:r>
      <w:r w:rsidR="003C2A33">
        <w:rPr>
          <w:rFonts w:ascii="Arial" w:eastAsia="Times New Roman" w:hAnsi="Arial" w:cs="Arial"/>
          <w:szCs w:val="24"/>
        </w:rPr>
        <w:t>.</w:t>
      </w:r>
      <w:r w:rsidR="0019267F" w:rsidRPr="00A53D6D">
        <w:rPr>
          <w:rFonts w:ascii="Arial" w:eastAsia="Times New Roman" w:hAnsi="Arial" w:cs="Arial"/>
          <w:szCs w:val="24"/>
        </w:rPr>
        <w:t xml:space="preserve"> </w:t>
      </w:r>
    </w:p>
    <w:p w14:paraId="6B2C763C" w14:textId="77777777" w:rsidR="00D257CA" w:rsidRDefault="00D257CA" w:rsidP="00820EC0">
      <w:pPr>
        <w:pStyle w:val="ListParagraph"/>
        <w:spacing w:after="0" w:line="240" w:lineRule="auto"/>
        <w:ind w:left="360"/>
        <w:rPr>
          <w:rFonts w:ascii="Arial" w:eastAsia="Times New Roman" w:hAnsi="Arial" w:cs="Arial"/>
          <w:szCs w:val="24"/>
        </w:rPr>
      </w:pPr>
    </w:p>
    <w:p w14:paraId="6B2C763D" w14:textId="77777777" w:rsidR="00820EC0" w:rsidRDefault="00820EC0" w:rsidP="00820EC0">
      <w:pPr>
        <w:pStyle w:val="ListParagraph"/>
        <w:numPr>
          <w:ilvl w:val="0"/>
          <w:numId w:val="7"/>
        </w:numPr>
        <w:spacing w:after="0" w:line="240" w:lineRule="auto"/>
        <w:rPr>
          <w:rFonts w:ascii="Arial" w:eastAsia="Times New Roman" w:hAnsi="Arial" w:cs="Arial"/>
          <w:szCs w:val="24"/>
        </w:rPr>
      </w:pPr>
      <w:r>
        <w:rPr>
          <w:rFonts w:ascii="Arial" w:eastAsia="Times New Roman" w:hAnsi="Arial" w:cs="Arial"/>
          <w:szCs w:val="24"/>
        </w:rPr>
        <w:t>Members views are sought on:</w:t>
      </w:r>
    </w:p>
    <w:p w14:paraId="5F1AB6A9" w14:textId="77777777" w:rsidR="003C2A33" w:rsidRDefault="003C2A33" w:rsidP="003C2A33">
      <w:pPr>
        <w:pStyle w:val="ListParagraph"/>
        <w:spacing w:after="0" w:line="240" w:lineRule="auto"/>
        <w:ind w:left="360"/>
        <w:rPr>
          <w:rFonts w:ascii="Arial" w:eastAsia="Times New Roman" w:hAnsi="Arial" w:cs="Arial"/>
          <w:szCs w:val="24"/>
        </w:rPr>
      </w:pPr>
    </w:p>
    <w:p w14:paraId="6B2C763E" w14:textId="7D565AA7" w:rsidR="00820EC0" w:rsidRDefault="00D257CA" w:rsidP="003B2EF6">
      <w:pPr>
        <w:pStyle w:val="ListParagraph"/>
        <w:numPr>
          <w:ilvl w:val="1"/>
          <w:numId w:val="7"/>
        </w:numPr>
        <w:spacing w:after="0" w:line="240" w:lineRule="auto"/>
        <w:ind w:left="993" w:hanging="567"/>
        <w:rPr>
          <w:rFonts w:ascii="Arial" w:eastAsia="Times New Roman" w:hAnsi="Arial" w:cs="Arial"/>
          <w:szCs w:val="24"/>
        </w:rPr>
      </w:pPr>
      <w:r w:rsidRPr="003B2EF6">
        <w:rPr>
          <w:rFonts w:ascii="Arial" w:eastAsia="Times New Roman" w:hAnsi="Arial" w:cs="Arial"/>
          <w:szCs w:val="24"/>
        </w:rPr>
        <w:t>Do you agree that we should aim to move towards a needs-based funding formula over time?</w:t>
      </w:r>
    </w:p>
    <w:p w14:paraId="508BD362" w14:textId="77777777" w:rsidR="003C2A33" w:rsidRPr="003B2EF6" w:rsidRDefault="003C2A33" w:rsidP="003C2A33">
      <w:pPr>
        <w:pStyle w:val="ListParagraph"/>
        <w:spacing w:after="0" w:line="240" w:lineRule="auto"/>
        <w:ind w:left="993"/>
        <w:rPr>
          <w:rFonts w:ascii="Arial" w:eastAsia="Times New Roman" w:hAnsi="Arial" w:cs="Arial"/>
          <w:szCs w:val="24"/>
        </w:rPr>
      </w:pPr>
    </w:p>
    <w:p w14:paraId="6B2C763F" w14:textId="74E0A802" w:rsidR="00820EC0" w:rsidRDefault="00820EC0" w:rsidP="003B2EF6">
      <w:pPr>
        <w:pStyle w:val="ListParagraph"/>
        <w:numPr>
          <w:ilvl w:val="1"/>
          <w:numId w:val="7"/>
        </w:numPr>
        <w:spacing w:after="0" w:line="240" w:lineRule="auto"/>
        <w:ind w:left="993" w:hanging="567"/>
        <w:rPr>
          <w:rFonts w:ascii="Arial" w:eastAsia="Times New Roman" w:hAnsi="Arial" w:cs="Arial"/>
          <w:szCs w:val="24"/>
        </w:rPr>
      </w:pPr>
      <w:r>
        <w:rPr>
          <w:rFonts w:ascii="Arial" w:eastAsia="Times New Roman" w:hAnsi="Arial" w:cs="Arial"/>
          <w:szCs w:val="24"/>
        </w:rPr>
        <w:t>Is there anything missing from the brief for the regional events?</w:t>
      </w:r>
    </w:p>
    <w:p w14:paraId="706BAC10" w14:textId="77777777" w:rsidR="003C2A33" w:rsidRPr="003C2A33" w:rsidRDefault="003C2A33" w:rsidP="003C2A33">
      <w:pPr>
        <w:spacing w:after="0" w:line="240" w:lineRule="auto"/>
        <w:rPr>
          <w:rFonts w:ascii="Arial" w:eastAsia="Times New Roman" w:hAnsi="Arial" w:cs="Arial"/>
          <w:szCs w:val="24"/>
        </w:rPr>
      </w:pPr>
    </w:p>
    <w:p w14:paraId="6B2C7640" w14:textId="3452F785" w:rsidR="00820EC0" w:rsidRDefault="00D257CA" w:rsidP="003B2EF6">
      <w:pPr>
        <w:pStyle w:val="ListParagraph"/>
        <w:numPr>
          <w:ilvl w:val="1"/>
          <w:numId w:val="7"/>
        </w:numPr>
        <w:spacing w:after="0" w:line="240" w:lineRule="auto"/>
        <w:ind w:left="993" w:hanging="567"/>
        <w:rPr>
          <w:rFonts w:ascii="Arial" w:eastAsia="Times New Roman" w:hAnsi="Arial" w:cs="Arial"/>
          <w:szCs w:val="24"/>
        </w:rPr>
      </w:pPr>
      <w:r>
        <w:rPr>
          <w:rFonts w:ascii="Arial" w:eastAsia="Times New Roman" w:hAnsi="Arial" w:cs="Arial"/>
          <w:szCs w:val="24"/>
        </w:rPr>
        <w:t>How best can</w:t>
      </w:r>
      <w:r w:rsidR="00820EC0">
        <w:rPr>
          <w:rFonts w:ascii="Arial" w:eastAsia="Times New Roman" w:hAnsi="Arial" w:cs="Arial"/>
          <w:szCs w:val="24"/>
        </w:rPr>
        <w:t xml:space="preserve"> we encourage stability in contracts across the transition</w:t>
      </w:r>
      <w:r>
        <w:rPr>
          <w:rFonts w:ascii="Arial" w:eastAsia="Times New Roman" w:hAnsi="Arial" w:cs="Arial"/>
          <w:szCs w:val="24"/>
        </w:rPr>
        <w:t>?</w:t>
      </w:r>
    </w:p>
    <w:p w14:paraId="61059BE0" w14:textId="77777777" w:rsidR="003C2A33" w:rsidRPr="003C2A33" w:rsidRDefault="003C2A33" w:rsidP="003C2A33">
      <w:pPr>
        <w:spacing w:after="0" w:line="240" w:lineRule="auto"/>
        <w:rPr>
          <w:rFonts w:ascii="Arial" w:eastAsia="Times New Roman" w:hAnsi="Arial" w:cs="Arial"/>
          <w:szCs w:val="24"/>
        </w:rPr>
      </w:pPr>
    </w:p>
    <w:p w14:paraId="6B2C7641" w14:textId="77777777" w:rsidR="006A38BE" w:rsidRPr="003B2EF6" w:rsidRDefault="00D257CA" w:rsidP="00EA2DD3">
      <w:pPr>
        <w:pStyle w:val="ListParagraph"/>
        <w:numPr>
          <w:ilvl w:val="1"/>
          <w:numId w:val="7"/>
        </w:numPr>
        <w:spacing w:after="0" w:line="240" w:lineRule="auto"/>
        <w:ind w:left="993" w:hanging="567"/>
        <w:rPr>
          <w:rFonts w:ascii="Arial" w:hAnsi="Arial" w:cs="Arial"/>
        </w:rPr>
      </w:pPr>
      <w:r w:rsidRPr="003B2EF6">
        <w:rPr>
          <w:rFonts w:ascii="Arial" w:eastAsia="Times New Roman" w:hAnsi="Arial" w:cs="Arial"/>
          <w:szCs w:val="24"/>
        </w:rPr>
        <w:t>What if any support would be most useful to support councils in engaging with NHS England colleagues and preparing for transition?</w:t>
      </w:r>
    </w:p>
    <w:p w14:paraId="6B2C7642" w14:textId="77777777" w:rsidR="00A94712" w:rsidRPr="00CC63A8" w:rsidRDefault="006A38BE" w:rsidP="00D257CA">
      <w:pPr>
        <w:rPr>
          <w:rFonts w:ascii="Arial" w:hAnsi="Arial" w:cs="Arial"/>
        </w:rPr>
      </w:pPr>
      <w:r>
        <w:rPr>
          <w:rFonts w:ascii="Arial" w:hAnsi="Arial" w:cs="Arial"/>
        </w:rPr>
        <w:t xml:space="preserve">  </w:t>
      </w:r>
      <w:bookmarkStart w:id="0" w:name="bmDocumentDate"/>
      <w:bookmarkEnd w:id="0"/>
    </w:p>
    <w:sectPr w:rsidR="00A94712" w:rsidRPr="00CC63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C7645" w14:textId="77777777" w:rsidR="00344CEA" w:rsidRDefault="00344CEA" w:rsidP="00893E97">
      <w:pPr>
        <w:spacing w:after="0" w:line="240" w:lineRule="auto"/>
      </w:pPr>
      <w:r>
        <w:separator/>
      </w:r>
    </w:p>
  </w:endnote>
  <w:endnote w:type="continuationSeparator" w:id="0">
    <w:p w14:paraId="6B2C7646" w14:textId="77777777" w:rsidR="00344CEA" w:rsidRDefault="00344CEA" w:rsidP="0089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Raavi"/>
    <w:panose1 w:val="020B0800000000000000"/>
    <w:charset w:val="00"/>
    <w:family w:val="auto"/>
    <w:pitch w:val="default"/>
  </w:font>
  <w:font w:name="Frutiger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764F" w14:textId="77777777" w:rsidR="001B6AEF" w:rsidRDefault="001B6AEF" w:rsidP="001B6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C7650" w14:textId="77777777" w:rsidR="001B6AEF" w:rsidRDefault="001B6AEF" w:rsidP="001B6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7651" w14:textId="77777777" w:rsidR="001B6AEF" w:rsidRDefault="001B6AEF" w:rsidP="001B6AEF">
    <w:pPr>
      <w:tabs>
        <w:tab w:val="center" w:pos="450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8420" w14:textId="77777777" w:rsidR="00517824" w:rsidRDefault="00517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C7643" w14:textId="77777777" w:rsidR="00344CEA" w:rsidRDefault="00344CEA" w:rsidP="00893E97">
      <w:pPr>
        <w:spacing w:after="0" w:line="240" w:lineRule="auto"/>
      </w:pPr>
      <w:r>
        <w:separator/>
      </w:r>
    </w:p>
  </w:footnote>
  <w:footnote w:type="continuationSeparator" w:id="0">
    <w:p w14:paraId="6B2C7644" w14:textId="77777777" w:rsidR="00344CEA" w:rsidRDefault="00344CEA" w:rsidP="00893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FB51" w14:textId="77777777" w:rsidR="00517824" w:rsidRDefault="00517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402"/>
    </w:tblGrid>
    <w:tr w:rsidR="001B6AEF" w:rsidRPr="00374227" w14:paraId="6B2C764A" w14:textId="77777777" w:rsidTr="00517824">
      <w:tc>
        <w:tcPr>
          <w:tcW w:w="5778" w:type="dxa"/>
          <w:vMerge w:val="restart"/>
          <w:shd w:val="clear" w:color="auto" w:fill="auto"/>
        </w:tcPr>
        <w:p w14:paraId="6B2C7647" w14:textId="77777777" w:rsidR="001B6AEF" w:rsidRPr="00374227" w:rsidRDefault="001B6AEF" w:rsidP="001B6AEF">
          <w:pPr>
            <w:pStyle w:val="Header"/>
            <w:tabs>
              <w:tab w:val="center" w:pos="2923"/>
            </w:tabs>
          </w:pPr>
          <w:bookmarkStart w:id="1" w:name="_GoBack"/>
          <w:bookmarkEnd w:id="1"/>
          <w:r>
            <w:rPr>
              <w:rFonts w:ascii="Arial" w:hAnsi="Arial" w:cs="Arial"/>
              <w:noProof/>
              <w:sz w:val="44"/>
              <w:szCs w:val="44"/>
              <w:lang w:eastAsia="en-GB"/>
            </w:rPr>
            <w:drawing>
              <wp:inline distT="0" distB="0" distL="0" distR="0" wp14:anchorId="6B2C7656" wp14:editId="6B2C7657">
                <wp:extent cx="1362075" cy="819150"/>
                <wp:effectExtent l="0" t="0" r="9525" b="0"/>
                <wp:docPr id="13" name="Picture 1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19150"/>
                        </a:xfrm>
                        <a:prstGeom prst="rect">
                          <a:avLst/>
                        </a:prstGeom>
                        <a:noFill/>
                        <a:ln>
                          <a:noFill/>
                        </a:ln>
                      </pic:spPr>
                    </pic:pic>
                  </a:graphicData>
                </a:graphic>
              </wp:inline>
            </w:drawing>
          </w:r>
        </w:p>
      </w:tc>
      <w:tc>
        <w:tcPr>
          <w:tcW w:w="3402" w:type="dxa"/>
          <w:shd w:val="clear" w:color="auto" w:fill="auto"/>
          <w:vAlign w:val="center"/>
        </w:tcPr>
        <w:p w14:paraId="6B2C7648" w14:textId="77777777" w:rsidR="00A8433F" w:rsidRDefault="00A8433F" w:rsidP="001B6AEF">
          <w:pPr>
            <w:pStyle w:val="Header"/>
            <w:rPr>
              <w:rFonts w:ascii="Arial" w:hAnsi="Arial" w:cs="Arial"/>
              <w:b/>
            </w:rPr>
          </w:pPr>
        </w:p>
        <w:p w14:paraId="6B2C7649" w14:textId="77777777" w:rsidR="001B6AEF" w:rsidRPr="00374227" w:rsidRDefault="001B6AEF" w:rsidP="003C2A33">
          <w:pPr>
            <w:pStyle w:val="Header"/>
            <w:ind w:left="-391" w:firstLine="283"/>
            <w:rPr>
              <w:rFonts w:ascii="Arial" w:hAnsi="Arial" w:cs="Arial"/>
              <w:b/>
            </w:rPr>
          </w:pPr>
          <w:r w:rsidRPr="00374227">
            <w:rPr>
              <w:rFonts w:ascii="Arial" w:hAnsi="Arial" w:cs="Arial"/>
              <w:b/>
            </w:rPr>
            <w:t>Community Wellbeing Board</w:t>
          </w:r>
        </w:p>
      </w:tc>
    </w:tr>
    <w:tr w:rsidR="001B6AEF" w:rsidRPr="00374227" w14:paraId="6B2C764D" w14:textId="77777777" w:rsidTr="00517824">
      <w:trPr>
        <w:trHeight w:val="450"/>
      </w:trPr>
      <w:tc>
        <w:tcPr>
          <w:tcW w:w="5778" w:type="dxa"/>
          <w:vMerge/>
          <w:shd w:val="clear" w:color="auto" w:fill="auto"/>
        </w:tcPr>
        <w:p w14:paraId="6B2C764B" w14:textId="77777777" w:rsidR="001B6AEF" w:rsidRPr="00374227" w:rsidRDefault="001B6AEF" w:rsidP="001B6AEF">
          <w:pPr>
            <w:pStyle w:val="Header"/>
          </w:pPr>
        </w:p>
      </w:tc>
      <w:tc>
        <w:tcPr>
          <w:tcW w:w="3402" w:type="dxa"/>
          <w:shd w:val="clear" w:color="auto" w:fill="auto"/>
          <w:vAlign w:val="center"/>
        </w:tcPr>
        <w:p w14:paraId="6B2C764C" w14:textId="77777777" w:rsidR="001B6AEF" w:rsidRPr="00374227" w:rsidRDefault="00F959DC" w:rsidP="003C2A33">
          <w:pPr>
            <w:pStyle w:val="Header"/>
            <w:spacing w:before="60"/>
            <w:ind w:hanging="108"/>
            <w:rPr>
              <w:rFonts w:ascii="Arial" w:hAnsi="Arial" w:cs="Arial"/>
            </w:rPr>
          </w:pPr>
          <w:r>
            <w:rPr>
              <w:rFonts w:ascii="Arial" w:hAnsi="Arial" w:cs="Arial"/>
            </w:rPr>
            <w:t>11</w:t>
          </w:r>
          <w:r w:rsidR="001B6AEF">
            <w:rPr>
              <w:rFonts w:ascii="Arial" w:hAnsi="Arial" w:cs="Arial"/>
            </w:rPr>
            <w:t xml:space="preserve"> </w:t>
          </w:r>
          <w:r>
            <w:rPr>
              <w:rFonts w:ascii="Arial" w:hAnsi="Arial" w:cs="Arial"/>
            </w:rPr>
            <w:t>June</w:t>
          </w:r>
          <w:r w:rsidR="001B6AEF" w:rsidRPr="00374227">
            <w:rPr>
              <w:rFonts w:ascii="Arial" w:hAnsi="Arial" w:cs="Arial"/>
            </w:rPr>
            <w:t xml:space="preserve"> 201</w:t>
          </w:r>
          <w:r w:rsidR="001B6AEF">
            <w:rPr>
              <w:rFonts w:ascii="Arial" w:hAnsi="Arial" w:cs="Arial"/>
            </w:rPr>
            <w:t>4</w:t>
          </w:r>
        </w:p>
      </w:tc>
    </w:tr>
  </w:tbl>
  <w:p w14:paraId="6B2C764E" w14:textId="77777777" w:rsidR="001B6AEF" w:rsidRDefault="001B6AEF" w:rsidP="003307D5">
    <w:pPr>
      <w:pStyle w:val="Header"/>
      <w:tabs>
        <w:tab w:val="clear" w:pos="4513"/>
        <w:tab w:val="clear" w:pos="9026"/>
        <w:tab w:val="left" w:pos="58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8" w:type="dxa"/>
      <w:tblLayout w:type="fixed"/>
      <w:tblCellMar>
        <w:left w:w="0" w:type="dxa"/>
        <w:right w:w="0" w:type="dxa"/>
      </w:tblCellMar>
      <w:tblLook w:val="0000" w:firstRow="0" w:lastRow="0" w:firstColumn="0" w:lastColumn="0" w:noHBand="0" w:noVBand="0"/>
    </w:tblPr>
    <w:tblGrid>
      <w:gridCol w:w="5670"/>
      <w:gridCol w:w="4253"/>
    </w:tblGrid>
    <w:tr w:rsidR="001B6AEF" w14:paraId="6B2C7654" w14:textId="77777777" w:rsidTr="001B6AEF">
      <w:trPr>
        <w:trHeight w:val="1137"/>
      </w:trPr>
      <w:tc>
        <w:tcPr>
          <w:tcW w:w="5670" w:type="dxa"/>
          <w:tcBorders>
            <w:bottom w:val="single" w:sz="6" w:space="0" w:color="auto"/>
          </w:tcBorders>
        </w:tcPr>
        <w:p w14:paraId="6B2C7652" w14:textId="77777777" w:rsidR="001B6AEF" w:rsidRPr="001A3189" w:rsidRDefault="001B6AEF" w:rsidP="001B6AEF">
          <w:pPr>
            <w:spacing w:before="600" w:after="120"/>
            <w:rPr>
              <w:rFonts w:ascii="Arial" w:hAnsi="Arial" w:cs="Arial"/>
              <w:sz w:val="40"/>
              <w:szCs w:val="40"/>
            </w:rPr>
          </w:pPr>
          <w:r>
            <w:rPr>
              <w:rFonts w:ascii="Arial" w:hAnsi="Arial" w:cs="Arial"/>
              <w:spacing w:val="-20"/>
              <w:sz w:val="40"/>
              <w:szCs w:val="40"/>
            </w:rPr>
            <w:t xml:space="preserve">Meeting </w:t>
          </w:r>
          <w:r w:rsidRPr="001A3189">
            <w:rPr>
              <w:rFonts w:ascii="Arial" w:hAnsi="Arial" w:cs="Arial"/>
              <w:spacing w:val="-20"/>
              <w:sz w:val="40"/>
              <w:szCs w:val="40"/>
            </w:rPr>
            <w:t>briefing</w:t>
          </w:r>
          <w:r>
            <w:rPr>
              <w:rFonts w:ascii="Arial" w:hAnsi="Arial" w:cs="Arial"/>
              <w:spacing w:val="-20"/>
              <w:sz w:val="40"/>
              <w:szCs w:val="40"/>
            </w:rPr>
            <w:t xml:space="preserve">                    </w:t>
          </w:r>
        </w:p>
      </w:tc>
      <w:tc>
        <w:tcPr>
          <w:tcW w:w="4253" w:type="dxa"/>
          <w:tcBorders>
            <w:bottom w:val="single" w:sz="6" w:space="0" w:color="auto"/>
          </w:tcBorders>
        </w:tcPr>
        <w:p w14:paraId="6B2C7653" w14:textId="77777777" w:rsidR="001B6AEF" w:rsidRDefault="001B6AEF" w:rsidP="001B6AEF">
          <w:pPr>
            <w:tabs>
              <w:tab w:val="left" w:pos="3513"/>
            </w:tabs>
            <w:spacing w:after="240" w:line="144" w:lineRule="auto"/>
            <w:jc w:val="right"/>
            <w:rPr>
              <w:sz w:val="24"/>
            </w:rPr>
          </w:pPr>
          <w:r>
            <w:rPr>
              <w:sz w:val="24"/>
            </w:rPr>
            <w:tab/>
          </w:r>
          <w:r>
            <w:rPr>
              <w:noProof/>
              <w:lang w:eastAsia="en-GB"/>
            </w:rPr>
            <w:drawing>
              <wp:inline distT="0" distB="0" distL="0" distR="0" wp14:anchorId="6B2C7658" wp14:editId="6B2C7659">
                <wp:extent cx="1095375" cy="638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38175"/>
                        </a:xfrm>
                        <a:prstGeom prst="rect">
                          <a:avLst/>
                        </a:prstGeom>
                        <a:noFill/>
                        <a:ln>
                          <a:noFill/>
                        </a:ln>
                      </pic:spPr>
                    </pic:pic>
                  </a:graphicData>
                </a:graphic>
              </wp:inline>
            </w:drawing>
          </w:r>
          <w:r>
            <w:rPr>
              <w:sz w:val="24"/>
            </w:rPr>
            <w:t xml:space="preserve">  </w:t>
          </w:r>
        </w:p>
      </w:tc>
    </w:tr>
  </w:tbl>
  <w:p w14:paraId="6B2C7655" w14:textId="77777777" w:rsidR="001B6AEF" w:rsidRDefault="001B6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7AE"/>
    <w:multiLevelType w:val="hybridMultilevel"/>
    <w:tmpl w:val="8006FD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18E7B8C"/>
    <w:multiLevelType w:val="multilevel"/>
    <w:tmpl w:val="F4A60E74"/>
    <w:lvl w:ilvl="0">
      <w:start w:val="1"/>
      <w:numFmt w:val="decimal"/>
      <w:lvlText w:val="%1."/>
      <w:lvlJc w:val="left"/>
      <w:pPr>
        <w:ind w:left="360" w:hanging="360"/>
      </w:pPr>
      <w:rPr>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24951BFB"/>
    <w:multiLevelType w:val="hybridMultilevel"/>
    <w:tmpl w:val="232CA5E8"/>
    <w:lvl w:ilvl="0" w:tplc="08090001">
      <w:start w:val="1"/>
      <w:numFmt w:val="bullet"/>
      <w:lvlText w:val=""/>
      <w:lvlJc w:val="left"/>
      <w:pPr>
        <w:tabs>
          <w:tab w:val="num" w:pos="720"/>
        </w:tabs>
        <w:ind w:left="720" w:hanging="360"/>
      </w:pPr>
      <w:rPr>
        <w:rFonts w:ascii="Symbol" w:hAnsi="Symbol" w:hint="default"/>
      </w:rPr>
    </w:lvl>
    <w:lvl w:ilvl="1" w:tplc="AD28547A">
      <w:start w:val="1"/>
      <w:numFmt w:val="bullet"/>
      <w:lvlText w:val="•"/>
      <w:lvlJc w:val="left"/>
      <w:pPr>
        <w:tabs>
          <w:tab w:val="num" w:pos="1440"/>
        </w:tabs>
        <w:ind w:left="1440" w:hanging="360"/>
      </w:pPr>
      <w:rPr>
        <w:rFonts w:ascii="Arial" w:hAnsi="Arial" w:cs="Times New Roman" w:hint="default"/>
      </w:rPr>
    </w:lvl>
    <w:lvl w:ilvl="2" w:tplc="622A68BA">
      <w:start w:val="1"/>
      <w:numFmt w:val="bullet"/>
      <w:lvlText w:val="•"/>
      <w:lvlJc w:val="left"/>
      <w:pPr>
        <w:tabs>
          <w:tab w:val="num" w:pos="2160"/>
        </w:tabs>
        <w:ind w:left="2160" w:hanging="360"/>
      </w:pPr>
      <w:rPr>
        <w:rFonts w:ascii="Arial" w:hAnsi="Arial" w:cs="Times New Roman" w:hint="default"/>
      </w:rPr>
    </w:lvl>
    <w:lvl w:ilvl="3" w:tplc="1B085102">
      <w:start w:val="1"/>
      <w:numFmt w:val="bullet"/>
      <w:lvlText w:val="•"/>
      <w:lvlJc w:val="left"/>
      <w:pPr>
        <w:tabs>
          <w:tab w:val="num" w:pos="2880"/>
        </w:tabs>
        <w:ind w:left="2880" w:hanging="360"/>
      </w:pPr>
      <w:rPr>
        <w:rFonts w:ascii="Arial" w:hAnsi="Arial" w:cs="Times New Roman" w:hint="default"/>
      </w:rPr>
    </w:lvl>
    <w:lvl w:ilvl="4" w:tplc="2FC02AD8">
      <w:start w:val="1"/>
      <w:numFmt w:val="bullet"/>
      <w:lvlText w:val="•"/>
      <w:lvlJc w:val="left"/>
      <w:pPr>
        <w:tabs>
          <w:tab w:val="num" w:pos="3600"/>
        </w:tabs>
        <w:ind w:left="3600" w:hanging="360"/>
      </w:pPr>
      <w:rPr>
        <w:rFonts w:ascii="Arial" w:hAnsi="Arial" w:cs="Times New Roman" w:hint="default"/>
      </w:rPr>
    </w:lvl>
    <w:lvl w:ilvl="5" w:tplc="F4702EC6">
      <w:start w:val="1"/>
      <w:numFmt w:val="bullet"/>
      <w:lvlText w:val="•"/>
      <w:lvlJc w:val="left"/>
      <w:pPr>
        <w:tabs>
          <w:tab w:val="num" w:pos="4320"/>
        </w:tabs>
        <w:ind w:left="4320" w:hanging="360"/>
      </w:pPr>
      <w:rPr>
        <w:rFonts w:ascii="Arial" w:hAnsi="Arial" w:cs="Times New Roman" w:hint="default"/>
      </w:rPr>
    </w:lvl>
    <w:lvl w:ilvl="6" w:tplc="A9F6AE32">
      <w:start w:val="1"/>
      <w:numFmt w:val="bullet"/>
      <w:lvlText w:val="•"/>
      <w:lvlJc w:val="left"/>
      <w:pPr>
        <w:tabs>
          <w:tab w:val="num" w:pos="5040"/>
        </w:tabs>
        <w:ind w:left="5040" w:hanging="360"/>
      </w:pPr>
      <w:rPr>
        <w:rFonts w:ascii="Arial" w:hAnsi="Arial" w:cs="Times New Roman" w:hint="default"/>
      </w:rPr>
    </w:lvl>
    <w:lvl w:ilvl="7" w:tplc="49C68736">
      <w:start w:val="1"/>
      <w:numFmt w:val="bullet"/>
      <w:lvlText w:val="•"/>
      <w:lvlJc w:val="left"/>
      <w:pPr>
        <w:tabs>
          <w:tab w:val="num" w:pos="5760"/>
        </w:tabs>
        <w:ind w:left="5760" w:hanging="360"/>
      </w:pPr>
      <w:rPr>
        <w:rFonts w:ascii="Arial" w:hAnsi="Arial" w:cs="Times New Roman" w:hint="default"/>
      </w:rPr>
    </w:lvl>
    <w:lvl w:ilvl="8" w:tplc="BFFCBF9C">
      <w:start w:val="1"/>
      <w:numFmt w:val="bullet"/>
      <w:lvlText w:val="•"/>
      <w:lvlJc w:val="left"/>
      <w:pPr>
        <w:tabs>
          <w:tab w:val="num" w:pos="6480"/>
        </w:tabs>
        <w:ind w:left="6480" w:hanging="360"/>
      </w:pPr>
      <w:rPr>
        <w:rFonts w:ascii="Arial" w:hAnsi="Arial" w:cs="Times New Roman" w:hint="default"/>
      </w:rPr>
    </w:lvl>
  </w:abstractNum>
  <w:abstractNum w:abstractNumId="3">
    <w:nsid w:val="28FC1506"/>
    <w:multiLevelType w:val="multilevel"/>
    <w:tmpl w:val="0409001F"/>
    <w:numStyleLink w:val="111111"/>
  </w:abstractNum>
  <w:abstractNum w:abstractNumId="4">
    <w:nsid w:val="3985643A"/>
    <w:multiLevelType w:val="hybridMultilevel"/>
    <w:tmpl w:val="C0668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A44999"/>
    <w:multiLevelType w:val="multilevel"/>
    <w:tmpl w:val="8C983968"/>
    <w:styleLink w:val="List1"/>
    <w:lvl w:ilvl="0">
      <w:start w:val="1"/>
      <w:numFmt w:val="bullet"/>
      <w:lvlText w:val="o"/>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nsid w:val="44857449"/>
    <w:multiLevelType w:val="hybridMultilevel"/>
    <w:tmpl w:val="DC40FECA"/>
    <w:lvl w:ilvl="0" w:tplc="08090001">
      <w:start w:val="1"/>
      <w:numFmt w:val="bullet"/>
      <w:lvlText w:val=""/>
      <w:lvlJc w:val="left"/>
      <w:pPr>
        <w:tabs>
          <w:tab w:val="num" w:pos="720"/>
        </w:tabs>
        <w:ind w:left="720" w:hanging="360"/>
      </w:pPr>
      <w:rPr>
        <w:rFonts w:ascii="Symbol" w:hAnsi="Symbol" w:hint="default"/>
      </w:rPr>
    </w:lvl>
    <w:lvl w:ilvl="1" w:tplc="ED825D3E">
      <w:start w:val="1"/>
      <w:numFmt w:val="bullet"/>
      <w:lvlText w:val="•"/>
      <w:lvlJc w:val="left"/>
      <w:pPr>
        <w:tabs>
          <w:tab w:val="num" w:pos="1440"/>
        </w:tabs>
        <w:ind w:left="1440" w:hanging="360"/>
      </w:pPr>
      <w:rPr>
        <w:rFonts w:ascii="Arial" w:hAnsi="Arial" w:cs="Times New Roman" w:hint="default"/>
      </w:rPr>
    </w:lvl>
    <w:lvl w:ilvl="2" w:tplc="68E21164">
      <w:start w:val="1"/>
      <w:numFmt w:val="bullet"/>
      <w:lvlText w:val="•"/>
      <w:lvlJc w:val="left"/>
      <w:pPr>
        <w:tabs>
          <w:tab w:val="num" w:pos="2160"/>
        </w:tabs>
        <w:ind w:left="2160" w:hanging="360"/>
      </w:pPr>
      <w:rPr>
        <w:rFonts w:ascii="Arial" w:hAnsi="Arial" w:cs="Times New Roman" w:hint="default"/>
      </w:rPr>
    </w:lvl>
    <w:lvl w:ilvl="3" w:tplc="95D23DB8">
      <w:start w:val="1"/>
      <w:numFmt w:val="bullet"/>
      <w:lvlText w:val="•"/>
      <w:lvlJc w:val="left"/>
      <w:pPr>
        <w:tabs>
          <w:tab w:val="num" w:pos="2880"/>
        </w:tabs>
        <w:ind w:left="2880" w:hanging="360"/>
      </w:pPr>
      <w:rPr>
        <w:rFonts w:ascii="Arial" w:hAnsi="Arial" w:cs="Times New Roman" w:hint="default"/>
      </w:rPr>
    </w:lvl>
    <w:lvl w:ilvl="4" w:tplc="186C4CA0">
      <w:start w:val="1"/>
      <w:numFmt w:val="bullet"/>
      <w:lvlText w:val="•"/>
      <w:lvlJc w:val="left"/>
      <w:pPr>
        <w:tabs>
          <w:tab w:val="num" w:pos="3600"/>
        </w:tabs>
        <w:ind w:left="3600" w:hanging="360"/>
      </w:pPr>
      <w:rPr>
        <w:rFonts w:ascii="Arial" w:hAnsi="Arial" w:cs="Times New Roman" w:hint="default"/>
      </w:rPr>
    </w:lvl>
    <w:lvl w:ilvl="5" w:tplc="F446C1F4">
      <w:start w:val="1"/>
      <w:numFmt w:val="bullet"/>
      <w:lvlText w:val="•"/>
      <w:lvlJc w:val="left"/>
      <w:pPr>
        <w:tabs>
          <w:tab w:val="num" w:pos="4320"/>
        </w:tabs>
        <w:ind w:left="4320" w:hanging="360"/>
      </w:pPr>
      <w:rPr>
        <w:rFonts w:ascii="Arial" w:hAnsi="Arial" w:cs="Times New Roman" w:hint="default"/>
      </w:rPr>
    </w:lvl>
    <w:lvl w:ilvl="6" w:tplc="31C0DA18">
      <w:start w:val="1"/>
      <w:numFmt w:val="bullet"/>
      <w:lvlText w:val="•"/>
      <w:lvlJc w:val="left"/>
      <w:pPr>
        <w:tabs>
          <w:tab w:val="num" w:pos="5040"/>
        </w:tabs>
        <w:ind w:left="5040" w:hanging="360"/>
      </w:pPr>
      <w:rPr>
        <w:rFonts w:ascii="Arial" w:hAnsi="Arial" w:cs="Times New Roman" w:hint="default"/>
      </w:rPr>
    </w:lvl>
    <w:lvl w:ilvl="7" w:tplc="59F0CC0A">
      <w:start w:val="1"/>
      <w:numFmt w:val="bullet"/>
      <w:lvlText w:val="•"/>
      <w:lvlJc w:val="left"/>
      <w:pPr>
        <w:tabs>
          <w:tab w:val="num" w:pos="5760"/>
        </w:tabs>
        <w:ind w:left="5760" w:hanging="360"/>
      </w:pPr>
      <w:rPr>
        <w:rFonts w:ascii="Arial" w:hAnsi="Arial" w:cs="Times New Roman" w:hint="default"/>
      </w:rPr>
    </w:lvl>
    <w:lvl w:ilvl="8" w:tplc="33964BFC">
      <w:start w:val="1"/>
      <w:numFmt w:val="bullet"/>
      <w:lvlText w:val="•"/>
      <w:lvlJc w:val="left"/>
      <w:pPr>
        <w:tabs>
          <w:tab w:val="num" w:pos="6480"/>
        </w:tabs>
        <w:ind w:left="6480" w:hanging="360"/>
      </w:pPr>
      <w:rPr>
        <w:rFonts w:ascii="Arial" w:hAnsi="Arial" w:cs="Times New Roman" w:hint="default"/>
      </w:rPr>
    </w:lvl>
  </w:abstractNum>
  <w:abstractNum w:abstractNumId="7">
    <w:nsid w:val="501F7BD5"/>
    <w:multiLevelType w:val="multilevel"/>
    <w:tmpl w:val="0409001F"/>
    <w:styleLink w:val="111111"/>
    <w:lvl w:ilvl="0">
      <w:start w:val="1"/>
      <w:numFmt w:val="decimal"/>
      <w:pStyle w:val="ReportText-Number"/>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nsid w:val="52F41304"/>
    <w:multiLevelType w:val="hybridMultilevel"/>
    <w:tmpl w:val="94A271F8"/>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CD10C5"/>
    <w:multiLevelType w:val="hybridMultilevel"/>
    <w:tmpl w:val="2E8E85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D747884"/>
    <w:multiLevelType w:val="multilevel"/>
    <w:tmpl w:val="18FA7ABC"/>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sz w:val="24"/>
        <w:szCs w:val="24"/>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EF241BA"/>
    <w:multiLevelType w:val="hybridMultilevel"/>
    <w:tmpl w:val="4510CFAA"/>
    <w:lvl w:ilvl="0" w:tplc="0809001B">
      <w:start w:val="1"/>
      <w:numFmt w:val="lowerRoman"/>
      <w:lvlText w:val="%1."/>
      <w:lvlJc w:val="right"/>
      <w:pPr>
        <w:ind w:left="1147" w:hanging="360"/>
      </w:pPr>
      <w:rPr>
        <w:rFonts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2">
    <w:nsid w:val="627322D1"/>
    <w:multiLevelType w:val="multilevel"/>
    <w:tmpl w:val="C684315A"/>
    <w:lvl w:ilvl="0">
      <w:start w:val="7"/>
      <w:numFmt w:val="decimal"/>
      <w:lvlText w:val="%1"/>
      <w:lvlJc w:val="left"/>
      <w:pPr>
        <w:ind w:left="480" w:hanging="480"/>
      </w:pPr>
      <w:rPr>
        <w:rFonts w:hint="default"/>
      </w:rPr>
    </w:lvl>
    <w:lvl w:ilvl="1">
      <w:start w:val="1"/>
      <w:numFmt w:val="decimal"/>
      <w:lvlText w:val="%1.%2"/>
      <w:lvlJc w:val="left"/>
      <w:pPr>
        <w:ind w:left="1092" w:hanging="48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3">
    <w:nsid w:val="6CF71464"/>
    <w:multiLevelType w:val="multilevel"/>
    <w:tmpl w:val="15804F3C"/>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3"/>
    <w:lvlOverride w:ilvl="0">
      <w:lvl w:ilvl="0">
        <w:start w:val="1"/>
        <w:numFmt w:val="decimal"/>
        <w:pStyle w:val="ReportText-Number"/>
        <w:lvlText w:val="%1."/>
        <w:lvlJc w:val="left"/>
        <w:pPr>
          <w:tabs>
            <w:tab w:val="num" w:pos="567"/>
          </w:tabs>
          <w:ind w:left="567" w:hanging="567"/>
        </w:pPr>
        <w:rPr>
          <w:rFonts w:hint="default"/>
          <w:b w:val="0"/>
        </w:rPr>
      </w:lvl>
    </w:lvlOverride>
    <w:lvlOverride w:ilvl="1">
      <w:lvl w:ilvl="1">
        <w:start w:val="1"/>
        <w:numFmt w:val="decimal"/>
        <w:lvlText w:val="%1.%2"/>
        <w:lvlJc w:val="left"/>
        <w:pPr>
          <w:tabs>
            <w:tab w:val="num" w:pos="825"/>
          </w:tabs>
          <w:ind w:left="825" w:hanging="465"/>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2160" w:hanging="108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3240"/>
          </w:tabs>
          <w:ind w:left="3240" w:hanging="144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4320"/>
          </w:tabs>
          <w:ind w:left="4320" w:hanging="180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 w:numId="3">
    <w:abstractNumId w:val="10"/>
  </w:num>
  <w:num w:numId="4">
    <w:abstractNumId w:val="12"/>
  </w:num>
  <w:num w:numId="5">
    <w:abstractNumId w:val="8"/>
  </w:num>
  <w:num w:numId="6">
    <w:abstractNumId w:val="13"/>
  </w:num>
  <w:num w:numId="7">
    <w:abstractNumId w:val="1"/>
  </w:num>
  <w:num w:numId="8">
    <w:abstractNumId w:val="4"/>
  </w:num>
  <w:num w:numId="9">
    <w:abstractNumId w:val="5"/>
  </w:num>
  <w:num w:numId="10">
    <w:abstractNumId w:val="11"/>
  </w:num>
  <w:num w:numId="11">
    <w:abstractNumId w:val="2"/>
  </w:num>
  <w:num w:numId="12">
    <w:abstractNumId w:val="6"/>
  </w:num>
  <w:num w:numId="13">
    <w:abstractNumId w:val="9"/>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D3"/>
    <w:rsid w:val="0001129F"/>
    <w:rsid w:val="00031BFC"/>
    <w:rsid w:val="000335D8"/>
    <w:rsid w:val="0006062D"/>
    <w:rsid w:val="00064E16"/>
    <w:rsid w:val="000675CD"/>
    <w:rsid w:val="00077383"/>
    <w:rsid w:val="0008126C"/>
    <w:rsid w:val="00084555"/>
    <w:rsid w:val="000A554A"/>
    <w:rsid w:val="000C588B"/>
    <w:rsid w:val="000C6E96"/>
    <w:rsid w:val="000D339F"/>
    <w:rsid w:val="000E72E6"/>
    <w:rsid w:val="000F0F92"/>
    <w:rsid w:val="00104E2D"/>
    <w:rsid w:val="00165CAD"/>
    <w:rsid w:val="001669D6"/>
    <w:rsid w:val="0019163F"/>
    <w:rsid w:val="0019267F"/>
    <w:rsid w:val="001B6AEF"/>
    <w:rsid w:val="001E1E4D"/>
    <w:rsid w:val="00205666"/>
    <w:rsid w:val="002349E9"/>
    <w:rsid w:val="00235F74"/>
    <w:rsid w:val="00287ABC"/>
    <w:rsid w:val="00307D0B"/>
    <w:rsid w:val="00321963"/>
    <w:rsid w:val="003307D5"/>
    <w:rsid w:val="00331C33"/>
    <w:rsid w:val="00344CEA"/>
    <w:rsid w:val="003B2EF6"/>
    <w:rsid w:val="003C2A33"/>
    <w:rsid w:val="003C5A90"/>
    <w:rsid w:val="004279AF"/>
    <w:rsid w:val="00433FF8"/>
    <w:rsid w:val="00437A22"/>
    <w:rsid w:val="00453B98"/>
    <w:rsid w:val="004609F5"/>
    <w:rsid w:val="004762DC"/>
    <w:rsid w:val="004A0B83"/>
    <w:rsid w:val="004A7725"/>
    <w:rsid w:val="004C4A8E"/>
    <w:rsid w:val="00517824"/>
    <w:rsid w:val="00517EFF"/>
    <w:rsid w:val="00521BC1"/>
    <w:rsid w:val="00524781"/>
    <w:rsid w:val="00542FC1"/>
    <w:rsid w:val="00552282"/>
    <w:rsid w:val="0056149E"/>
    <w:rsid w:val="00584380"/>
    <w:rsid w:val="005A74A0"/>
    <w:rsid w:val="005D713F"/>
    <w:rsid w:val="005F3995"/>
    <w:rsid w:val="00605FE4"/>
    <w:rsid w:val="00610858"/>
    <w:rsid w:val="006253E9"/>
    <w:rsid w:val="006267D4"/>
    <w:rsid w:val="00631D1B"/>
    <w:rsid w:val="006407AA"/>
    <w:rsid w:val="00657C8D"/>
    <w:rsid w:val="006A38BE"/>
    <w:rsid w:val="006C0E75"/>
    <w:rsid w:val="006C7FFD"/>
    <w:rsid w:val="006D396C"/>
    <w:rsid w:val="006D666E"/>
    <w:rsid w:val="006E6B93"/>
    <w:rsid w:val="006F0ACF"/>
    <w:rsid w:val="00710E8D"/>
    <w:rsid w:val="00731DAF"/>
    <w:rsid w:val="0074155C"/>
    <w:rsid w:val="007531DE"/>
    <w:rsid w:val="0076128D"/>
    <w:rsid w:val="00764B4D"/>
    <w:rsid w:val="00780C4A"/>
    <w:rsid w:val="00786DAF"/>
    <w:rsid w:val="00796350"/>
    <w:rsid w:val="007A74D7"/>
    <w:rsid w:val="007A7F2D"/>
    <w:rsid w:val="007C0F2D"/>
    <w:rsid w:val="007C1345"/>
    <w:rsid w:val="007C7428"/>
    <w:rsid w:val="007D5838"/>
    <w:rsid w:val="007E68EF"/>
    <w:rsid w:val="00814CE8"/>
    <w:rsid w:val="00820EC0"/>
    <w:rsid w:val="00856BC0"/>
    <w:rsid w:val="00860759"/>
    <w:rsid w:val="0087091C"/>
    <w:rsid w:val="00893E97"/>
    <w:rsid w:val="008B45CA"/>
    <w:rsid w:val="008C30E1"/>
    <w:rsid w:val="008C3D3A"/>
    <w:rsid w:val="008F0A60"/>
    <w:rsid w:val="00952DAC"/>
    <w:rsid w:val="0096390C"/>
    <w:rsid w:val="00964800"/>
    <w:rsid w:val="00976A0E"/>
    <w:rsid w:val="00980501"/>
    <w:rsid w:val="00981507"/>
    <w:rsid w:val="009B1BF5"/>
    <w:rsid w:val="009C06D4"/>
    <w:rsid w:val="009C28AC"/>
    <w:rsid w:val="009F01F9"/>
    <w:rsid w:val="009F2A11"/>
    <w:rsid w:val="00A11F98"/>
    <w:rsid w:val="00A13AA5"/>
    <w:rsid w:val="00A24387"/>
    <w:rsid w:val="00A302DC"/>
    <w:rsid w:val="00A315A0"/>
    <w:rsid w:val="00A3442E"/>
    <w:rsid w:val="00A42205"/>
    <w:rsid w:val="00A453E1"/>
    <w:rsid w:val="00A52902"/>
    <w:rsid w:val="00A53D6D"/>
    <w:rsid w:val="00A8433F"/>
    <w:rsid w:val="00A94712"/>
    <w:rsid w:val="00AC0129"/>
    <w:rsid w:val="00AC408F"/>
    <w:rsid w:val="00AE024D"/>
    <w:rsid w:val="00AE2B9D"/>
    <w:rsid w:val="00B363F0"/>
    <w:rsid w:val="00B4178B"/>
    <w:rsid w:val="00B54847"/>
    <w:rsid w:val="00B61A3A"/>
    <w:rsid w:val="00B74ED5"/>
    <w:rsid w:val="00B7579A"/>
    <w:rsid w:val="00BA6EC2"/>
    <w:rsid w:val="00BB09F0"/>
    <w:rsid w:val="00BC12D3"/>
    <w:rsid w:val="00BC5CDD"/>
    <w:rsid w:val="00BE4429"/>
    <w:rsid w:val="00C0637D"/>
    <w:rsid w:val="00C14BB6"/>
    <w:rsid w:val="00C25B93"/>
    <w:rsid w:val="00C33FAF"/>
    <w:rsid w:val="00C352ED"/>
    <w:rsid w:val="00C40550"/>
    <w:rsid w:val="00C50022"/>
    <w:rsid w:val="00C61BB2"/>
    <w:rsid w:val="00CB7AED"/>
    <w:rsid w:val="00CC2B00"/>
    <w:rsid w:val="00CC63A8"/>
    <w:rsid w:val="00CD73E8"/>
    <w:rsid w:val="00D257CA"/>
    <w:rsid w:val="00D30589"/>
    <w:rsid w:val="00D41763"/>
    <w:rsid w:val="00D45EE6"/>
    <w:rsid w:val="00D50EB8"/>
    <w:rsid w:val="00D5742D"/>
    <w:rsid w:val="00D75361"/>
    <w:rsid w:val="00D7781D"/>
    <w:rsid w:val="00D77F8F"/>
    <w:rsid w:val="00DF643A"/>
    <w:rsid w:val="00E1184C"/>
    <w:rsid w:val="00E12876"/>
    <w:rsid w:val="00E12B10"/>
    <w:rsid w:val="00E21C8F"/>
    <w:rsid w:val="00E454F9"/>
    <w:rsid w:val="00E5035D"/>
    <w:rsid w:val="00EA24EB"/>
    <w:rsid w:val="00EA2DD3"/>
    <w:rsid w:val="00EB6F72"/>
    <w:rsid w:val="00ED6431"/>
    <w:rsid w:val="00EE5FC7"/>
    <w:rsid w:val="00EF77FF"/>
    <w:rsid w:val="00F67329"/>
    <w:rsid w:val="00F7295B"/>
    <w:rsid w:val="00F959DC"/>
    <w:rsid w:val="00FB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8BE"/>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A2DD3"/>
    <w:rPr>
      <w:rFonts w:ascii="Arial" w:hAnsi="Arial" w:cs="Consolas"/>
      <w:szCs w:val="21"/>
    </w:rPr>
  </w:style>
  <w:style w:type="paragraph" w:styleId="ListParagraph">
    <w:name w:val="List Paragraph"/>
    <w:basedOn w:val="Normal"/>
    <w:uiPriority w:val="34"/>
    <w:qFormat/>
    <w:rsid w:val="00EA2DD3"/>
    <w:pPr>
      <w:ind w:left="720"/>
      <w:contextualSpacing/>
    </w:pPr>
  </w:style>
  <w:style w:type="table" w:styleId="TableGrid">
    <w:name w:val="Table Grid"/>
    <w:basedOn w:val="TableNormal"/>
    <w:rsid w:val="00EA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2"/>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6A38BE"/>
    <w:rPr>
      <w:rFonts w:ascii="Arial" w:eastAsia="Times New Roman" w:hAnsi="Arial" w:cs="Arial"/>
      <w:b/>
      <w:bCs/>
      <w:color w:val="333333"/>
      <w:kern w:val="36"/>
      <w:sz w:val="42"/>
      <w:szCs w:val="42"/>
      <w:lang w:eastAsia="en-GB"/>
    </w:rPr>
  </w:style>
  <w:style w:type="character" w:styleId="Strong">
    <w:name w:val="Strong"/>
    <w:basedOn w:val="DefaultParagraphFont"/>
    <w:uiPriority w:val="22"/>
    <w:qFormat/>
    <w:rsid w:val="00BB09F0"/>
    <w:rPr>
      <w:b/>
      <w:bCs/>
    </w:rPr>
  </w:style>
  <w:style w:type="character" w:styleId="CommentReference">
    <w:name w:val="annotation reference"/>
    <w:basedOn w:val="DefaultParagraphFont"/>
    <w:rsid w:val="0019267F"/>
    <w:rPr>
      <w:sz w:val="16"/>
      <w:szCs w:val="16"/>
    </w:rPr>
  </w:style>
  <w:style w:type="paragraph" w:styleId="CommentText">
    <w:name w:val="annotation text"/>
    <w:basedOn w:val="Normal"/>
    <w:link w:val="CommentTextChar"/>
    <w:rsid w:val="0019267F"/>
    <w:pPr>
      <w:spacing w:after="0" w:line="240" w:lineRule="auto"/>
    </w:pPr>
    <w:rPr>
      <w:rFonts w:ascii="Frutiger 45 Light" w:eastAsia="Times New Roman" w:hAnsi="Frutiger 45 Light" w:cs="Times New Roman"/>
      <w:sz w:val="20"/>
      <w:szCs w:val="20"/>
    </w:rPr>
  </w:style>
  <w:style w:type="character" w:customStyle="1" w:styleId="CommentTextChar">
    <w:name w:val="Comment Text Char"/>
    <w:basedOn w:val="DefaultParagraphFont"/>
    <w:link w:val="CommentText"/>
    <w:rsid w:val="0019267F"/>
    <w:rPr>
      <w:rFonts w:ascii="Frutiger 45 Light" w:eastAsia="Times New Roman" w:hAnsi="Frutiger 45 Light" w:cs="Times New Roman"/>
      <w:sz w:val="20"/>
      <w:szCs w:val="20"/>
    </w:rPr>
  </w:style>
  <w:style w:type="numbering" w:customStyle="1" w:styleId="List1">
    <w:name w:val="List 1"/>
    <w:basedOn w:val="NoList"/>
    <w:rsid w:val="0019267F"/>
    <w:pPr>
      <w:numPr>
        <w:numId w:val="9"/>
      </w:numPr>
    </w:pPr>
  </w:style>
  <w:style w:type="paragraph" w:styleId="CommentSubject">
    <w:name w:val="annotation subject"/>
    <w:basedOn w:val="CommentText"/>
    <w:next w:val="CommentText"/>
    <w:link w:val="CommentSubjectChar"/>
    <w:uiPriority w:val="99"/>
    <w:semiHidden/>
    <w:unhideWhenUsed/>
    <w:rsid w:val="000335D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335D8"/>
    <w:rPr>
      <w:rFonts w:ascii="Frutiger 45 Light" w:eastAsia="Times New Roman" w:hAnsi="Frutiger 45 Light"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38BE"/>
    <w:pPr>
      <w:spacing w:before="240" w:after="150" w:line="495" w:lineRule="atLeast"/>
      <w:outlineLvl w:val="0"/>
    </w:pPr>
    <w:rPr>
      <w:rFonts w:ascii="Arial" w:eastAsia="Times New Roman" w:hAnsi="Arial" w:cs="Arial"/>
      <w:b/>
      <w:bCs/>
      <w:color w:val="333333"/>
      <w:kern w:val="36"/>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DD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A2DD3"/>
    <w:rPr>
      <w:rFonts w:ascii="Arial" w:hAnsi="Arial" w:cs="Consolas"/>
      <w:szCs w:val="21"/>
    </w:rPr>
  </w:style>
  <w:style w:type="paragraph" w:styleId="ListParagraph">
    <w:name w:val="List Paragraph"/>
    <w:basedOn w:val="Normal"/>
    <w:uiPriority w:val="34"/>
    <w:qFormat/>
    <w:rsid w:val="00EA2DD3"/>
    <w:pPr>
      <w:ind w:left="720"/>
      <w:contextualSpacing/>
    </w:pPr>
  </w:style>
  <w:style w:type="table" w:styleId="TableGrid">
    <w:name w:val="Table Grid"/>
    <w:basedOn w:val="TableNormal"/>
    <w:rsid w:val="00EA2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3E97"/>
    <w:rPr>
      <w:color w:val="0000FF" w:themeColor="hyperlink"/>
      <w:u w:val="single"/>
    </w:rPr>
  </w:style>
  <w:style w:type="paragraph" w:styleId="Header">
    <w:name w:val="header"/>
    <w:basedOn w:val="Normal"/>
    <w:link w:val="HeaderChar"/>
    <w:rsid w:val="00893E97"/>
    <w:pPr>
      <w:tabs>
        <w:tab w:val="center" w:pos="4513"/>
        <w:tab w:val="right" w:pos="9026"/>
      </w:tabs>
      <w:spacing w:after="0" w:line="240" w:lineRule="auto"/>
    </w:pPr>
  </w:style>
  <w:style w:type="character" w:customStyle="1" w:styleId="HeaderChar">
    <w:name w:val="Header Char"/>
    <w:basedOn w:val="DefaultParagraphFont"/>
    <w:link w:val="Header"/>
    <w:rsid w:val="00893E97"/>
  </w:style>
  <w:style w:type="paragraph" w:styleId="Footer">
    <w:name w:val="footer"/>
    <w:basedOn w:val="Normal"/>
    <w:link w:val="FooterChar"/>
    <w:rsid w:val="00893E97"/>
    <w:pPr>
      <w:tabs>
        <w:tab w:val="center" w:pos="4513"/>
        <w:tab w:val="right" w:pos="9026"/>
      </w:tabs>
      <w:spacing w:after="0" w:line="240" w:lineRule="auto"/>
    </w:pPr>
  </w:style>
  <w:style w:type="character" w:customStyle="1" w:styleId="FooterChar">
    <w:name w:val="Footer Char"/>
    <w:basedOn w:val="DefaultParagraphFont"/>
    <w:link w:val="Footer"/>
    <w:rsid w:val="00893E97"/>
  </w:style>
  <w:style w:type="character" w:styleId="PageNumber">
    <w:name w:val="page number"/>
    <w:basedOn w:val="DefaultParagraphFont"/>
    <w:rsid w:val="00893E97"/>
  </w:style>
  <w:style w:type="paragraph" w:customStyle="1" w:styleId="MainText">
    <w:name w:val="Main Text"/>
    <w:basedOn w:val="Normal"/>
    <w:link w:val="MainTextChar"/>
    <w:rsid w:val="00893E97"/>
    <w:pPr>
      <w:spacing w:after="0" w:line="280" w:lineRule="exact"/>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893E97"/>
    <w:pPr>
      <w:spacing w:before="600" w:after="240"/>
    </w:pPr>
    <w:rPr>
      <w:rFonts w:ascii="Frutiger 55 Roman" w:hAnsi="Frutiger 55 Roman"/>
      <w:b/>
      <w:sz w:val="32"/>
    </w:rPr>
  </w:style>
  <w:style w:type="character" w:customStyle="1" w:styleId="MainTextChar">
    <w:name w:val="Main Text Char"/>
    <w:link w:val="MainText"/>
    <w:rsid w:val="00893E97"/>
    <w:rPr>
      <w:rFonts w:ascii="Frutiger 45 Light" w:eastAsia="Times New Roman" w:hAnsi="Frutiger 45 Light" w:cs="Times New Roman"/>
      <w:szCs w:val="20"/>
      <w:lang w:eastAsia="en-GB"/>
    </w:rPr>
  </w:style>
  <w:style w:type="paragraph" w:customStyle="1" w:styleId="ReportText-Number">
    <w:name w:val="Report Text - Number"/>
    <w:basedOn w:val="Normal"/>
    <w:rsid w:val="00893E97"/>
    <w:pPr>
      <w:numPr>
        <w:numId w:val="2"/>
      </w:numPr>
      <w:spacing w:beforeLines="50" w:before="50" w:afterLines="50" w:after="50" w:line="280" w:lineRule="exact"/>
    </w:pPr>
    <w:rPr>
      <w:rFonts w:ascii="Arial" w:eastAsia="Times New Roman" w:hAnsi="Arial" w:cs="Times New Roman"/>
      <w:sz w:val="24"/>
      <w:szCs w:val="20"/>
      <w:lang w:eastAsia="en-GB"/>
    </w:rPr>
  </w:style>
  <w:style w:type="numbering" w:styleId="111111">
    <w:name w:val="Outline List 2"/>
    <w:basedOn w:val="NoList"/>
    <w:rsid w:val="00893E97"/>
    <w:pPr>
      <w:numPr>
        <w:numId w:val="1"/>
      </w:numPr>
    </w:pPr>
  </w:style>
  <w:style w:type="character" w:customStyle="1" w:styleId="ms-profilevalue1">
    <w:name w:val="ms-profilevalue1"/>
    <w:rsid w:val="00893E97"/>
    <w:rPr>
      <w:color w:val="000000"/>
    </w:rPr>
  </w:style>
  <w:style w:type="paragraph" w:styleId="BalloonText">
    <w:name w:val="Balloon Text"/>
    <w:basedOn w:val="Normal"/>
    <w:link w:val="BalloonTextChar"/>
    <w:uiPriority w:val="99"/>
    <w:semiHidden/>
    <w:unhideWhenUsed/>
    <w:rsid w:val="0089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97"/>
    <w:rPr>
      <w:rFonts w:ascii="Tahoma" w:hAnsi="Tahoma" w:cs="Tahoma"/>
      <w:sz w:val="16"/>
      <w:szCs w:val="16"/>
    </w:rPr>
  </w:style>
  <w:style w:type="paragraph" w:customStyle="1" w:styleId="Default">
    <w:name w:val="Default"/>
    <w:rsid w:val="00287ABC"/>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6A38BE"/>
    <w:rPr>
      <w:rFonts w:ascii="Arial" w:eastAsia="Times New Roman" w:hAnsi="Arial" w:cs="Arial"/>
      <w:b/>
      <w:bCs/>
      <w:color w:val="333333"/>
      <w:kern w:val="36"/>
      <w:sz w:val="42"/>
      <w:szCs w:val="42"/>
      <w:lang w:eastAsia="en-GB"/>
    </w:rPr>
  </w:style>
  <w:style w:type="character" w:styleId="Strong">
    <w:name w:val="Strong"/>
    <w:basedOn w:val="DefaultParagraphFont"/>
    <w:uiPriority w:val="22"/>
    <w:qFormat/>
    <w:rsid w:val="00BB09F0"/>
    <w:rPr>
      <w:b/>
      <w:bCs/>
    </w:rPr>
  </w:style>
  <w:style w:type="character" w:styleId="CommentReference">
    <w:name w:val="annotation reference"/>
    <w:basedOn w:val="DefaultParagraphFont"/>
    <w:rsid w:val="0019267F"/>
    <w:rPr>
      <w:sz w:val="16"/>
      <w:szCs w:val="16"/>
    </w:rPr>
  </w:style>
  <w:style w:type="paragraph" w:styleId="CommentText">
    <w:name w:val="annotation text"/>
    <w:basedOn w:val="Normal"/>
    <w:link w:val="CommentTextChar"/>
    <w:rsid w:val="0019267F"/>
    <w:pPr>
      <w:spacing w:after="0" w:line="240" w:lineRule="auto"/>
    </w:pPr>
    <w:rPr>
      <w:rFonts w:ascii="Frutiger 45 Light" w:eastAsia="Times New Roman" w:hAnsi="Frutiger 45 Light" w:cs="Times New Roman"/>
      <w:sz w:val="20"/>
      <w:szCs w:val="20"/>
    </w:rPr>
  </w:style>
  <w:style w:type="character" w:customStyle="1" w:styleId="CommentTextChar">
    <w:name w:val="Comment Text Char"/>
    <w:basedOn w:val="DefaultParagraphFont"/>
    <w:link w:val="CommentText"/>
    <w:rsid w:val="0019267F"/>
    <w:rPr>
      <w:rFonts w:ascii="Frutiger 45 Light" w:eastAsia="Times New Roman" w:hAnsi="Frutiger 45 Light" w:cs="Times New Roman"/>
      <w:sz w:val="20"/>
      <w:szCs w:val="20"/>
    </w:rPr>
  </w:style>
  <w:style w:type="numbering" w:customStyle="1" w:styleId="List1">
    <w:name w:val="List 1"/>
    <w:basedOn w:val="NoList"/>
    <w:rsid w:val="0019267F"/>
    <w:pPr>
      <w:numPr>
        <w:numId w:val="9"/>
      </w:numPr>
    </w:pPr>
  </w:style>
  <w:style w:type="paragraph" w:styleId="CommentSubject">
    <w:name w:val="annotation subject"/>
    <w:basedOn w:val="CommentText"/>
    <w:next w:val="CommentText"/>
    <w:link w:val="CommentSubjectChar"/>
    <w:uiPriority w:val="99"/>
    <w:semiHidden/>
    <w:unhideWhenUsed/>
    <w:rsid w:val="000335D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335D8"/>
    <w:rPr>
      <w:rFonts w:ascii="Frutiger 45 Light" w:eastAsia="Times New Roman" w:hAnsi="Frutiger 45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387">
      <w:bodyDiv w:val="1"/>
      <w:marLeft w:val="0"/>
      <w:marRight w:val="0"/>
      <w:marTop w:val="0"/>
      <w:marBottom w:val="0"/>
      <w:divBdr>
        <w:top w:val="none" w:sz="0" w:space="0" w:color="auto"/>
        <w:left w:val="none" w:sz="0" w:space="0" w:color="auto"/>
        <w:bottom w:val="none" w:sz="0" w:space="0" w:color="auto"/>
        <w:right w:val="none" w:sz="0" w:space="0" w:color="auto"/>
      </w:divBdr>
    </w:div>
    <w:div w:id="143475853">
      <w:bodyDiv w:val="1"/>
      <w:marLeft w:val="0"/>
      <w:marRight w:val="0"/>
      <w:marTop w:val="0"/>
      <w:marBottom w:val="0"/>
      <w:divBdr>
        <w:top w:val="none" w:sz="0" w:space="0" w:color="auto"/>
        <w:left w:val="none" w:sz="0" w:space="0" w:color="auto"/>
        <w:bottom w:val="none" w:sz="0" w:space="0" w:color="auto"/>
        <w:right w:val="none" w:sz="0" w:space="0" w:color="auto"/>
      </w:divBdr>
    </w:div>
    <w:div w:id="207689878">
      <w:bodyDiv w:val="1"/>
      <w:marLeft w:val="0"/>
      <w:marRight w:val="0"/>
      <w:marTop w:val="0"/>
      <w:marBottom w:val="0"/>
      <w:divBdr>
        <w:top w:val="none" w:sz="0" w:space="0" w:color="auto"/>
        <w:left w:val="none" w:sz="0" w:space="0" w:color="auto"/>
        <w:bottom w:val="none" w:sz="0" w:space="0" w:color="auto"/>
        <w:right w:val="none" w:sz="0" w:space="0" w:color="auto"/>
      </w:divBdr>
    </w:div>
    <w:div w:id="340742839">
      <w:bodyDiv w:val="1"/>
      <w:marLeft w:val="0"/>
      <w:marRight w:val="0"/>
      <w:marTop w:val="0"/>
      <w:marBottom w:val="0"/>
      <w:divBdr>
        <w:top w:val="none" w:sz="0" w:space="0" w:color="auto"/>
        <w:left w:val="none" w:sz="0" w:space="0" w:color="auto"/>
        <w:bottom w:val="none" w:sz="0" w:space="0" w:color="auto"/>
        <w:right w:val="none" w:sz="0" w:space="0" w:color="auto"/>
      </w:divBdr>
    </w:div>
    <w:div w:id="370153730">
      <w:bodyDiv w:val="1"/>
      <w:marLeft w:val="0"/>
      <w:marRight w:val="0"/>
      <w:marTop w:val="0"/>
      <w:marBottom w:val="0"/>
      <w:divBdr>
        <w:top w:val="none" w:sz="0" w:space="0" w:color="auto"/>
        <w:left w:val="none" w:sz="0" w:space="0" w:color="auto"/>
        <w:bottom w:val="none" w:sz="0" w:space="0" w:color="auto"/>
        <w:right w:val="none" w:sz="0" w:space="0" w:color="auto"/>
      </w:divBdr>
    </w:div>
    <w:div w:id="456529007">
      <w:bodyDiv w:val="1"/>
      <w:marLeft w:val="0"/>
      <w:marRight w:val="0"/>
      <w:marTop w:val="0"/>
      <w:marBottom w:val="0"/>
      <w:divBdr>
        <w:top w:val="none" w:sz="0" w:space="0" w:color="auto"/>
        <w:left w:val="none" w:sz="0" w:space="0" w:color="auto"/>
        <w:bottom w:val="none" w:sz="0" w:space="0" w:color="auto"/>
        <w:right w:val="none" w:sz="0" w:space="0" w:color="auto"/>
      </w:divBdr>
    </w:div>
    <w:div w:id="509879659">
      <w:bodyDiv w:val="1"/>
      <w:marLeft w:val="0"/>
      <w:marRight w:val="0"/>
      <w:marTop w:val="0"/>
      <w:marBottom w:val="0"/>
      <w:divBdr>
        <w:top w:val="none" w:sz="0" w:space="0" w:color="auto"/>
        <w:left w:val="none" w:sz="0" w:space="0" w:color="auto"/>
        <w:bottom w:val="none" w:sz="0" w:space="0" w:color="auto"/>
        <w:right w:val="none" w:sz="0" w:space="0" w:color="auto"/>
      </w:divBdr>
    </w:div>
    <w:div w:id="510607886">
      <w:bodyDiv w:val="1"/>
      <w:marLeft w:val="0"/>
      <w:marRight w:val="0"/>
      <w:marTop w:val="0"/>
      <w:marBottom w:val="0"/>
      <w:divBdr>
        <w:top w:val="none" w:sz="0" w:space="0" w:color="auto"/>
        <w:left w:val="none" w:sz="0" w:space="0" w:color="auto"/>
        <w:bottom w:val="none" w:sz="0" w:space="0" w:color="auto"/>
        <w:right w:val="none" w:sz="0" w:space="0" w:color="auto"/>
      </w:divBdr>
    </w:div>
    <w:div w:id="720440463">
      <w:bodyDiv w:val="1"/>
      <w:marLeft w:val="0"/>
      <w:marRight w:val="0"/>
      <w:marTop w:val="0"/>
      <w:marBottom w:val="0"/>
      <w:divBdr>
        <w:top w:val="none" w:sz="0" w:space="0" w:color="auto"/>
        <w:left w:val="none" w:sz="0" w:space="0" w:color="auto"/>
        <w:bottom w:val="none" w:sz="0" w:space="0" w:color="auto"/>
        <w:right w:val="none" w:sz="0" w:space="0" w:color="auto"/>
      </w:divBdr>
    </w:div>
    <w:div w:id="808404006">
      <w:bodyDiv w:val="1"/>
      <w:marLeft w:val="0"/>
      <w:marRight w:val="0"/>
      <w:marTop w:val="0"/>
      <w:marBottom w:val="0"/>
      <w:divBdr>
        <w:top w:val="none" w:sz="0" w:space="0" w:color="auto"/>
        <w:left w:val="none" w:sz="0" w:space="0" w:color="auto"/>
        <w:bottom w:val="none" w:sz="0" w:space="0" w:color="auto"/>
        <w:right w:val="none" w:sz="0" w:space="0" w:color="auto"/>
      </w:divBdr>
    </w:div>
    <w:div w:id="818881818">
      <w:bodyDiv w:val="1"/>
      <w:marLeft w:val="0"/>
      <w:marRight w:val="0"/>
      <w:marTop w:val="0"/>
      <w:marBottom w:val="0"/>
      <w:divBdr>
        <w:top w:val="none" w:sz="0" w:space="0" w:color="auto"/>
        <w:left w:val="none" w:sz="0" w:space="0" w:color="auto"/>
        <w:bottom w:val="none" w:sz="0" w:space="0" w:color="auto"/>
        <w:right w:val="none" w:sz="0" w:space="0" w:color="auto"/>
      </w:divBdr>
    </w:div>
    <w:div w:id="846016310">
      <w:bodyDiv w:val="1"/>
      <w:marLeft w:val="0"/>
      <w:marRight w:val="0"/>
      <w:marTop w:val="0"/>
      <w:marBottom w:val="0"/>
      <w:divBdr>
        <w:top w:val="none" w:sz="0" w:space="0" w:color="auto"/>
        <w:left w:val="none" w:sz="0" w:space="0" w:color="auto"/>
        <w:bottom w:val="none" w:sz="0" w:space="0" w:color="auto"/>
        <w:right w:val="none" w:sz="0" w:space="0" w:color="auto"/>
      </w:divBdr>
    </w:div>
    <w:div w:id="855772233">
      <w:bodyDiv w:val="1"/>
      <w:marLeft w:val="0"/>
      <w:marRight w:val="0"/>
      <w:marTop w:val="0"/>
      <w:marBottom w:val="0"/>
      <w:divBdr>
        <w:top w:val="none" w:sz="0" w:space="0" w:color="auto"/>
        <w:left w:val="none" w:sz="0" w:space="0" w:color="auto"/>
        <w:bottom w:val="none" w:sz="0" w:space="0" w:color="auto"/>
        <w:right w:val="none" w:sz="0" w:space="0" w:color="auto"/>
      </w:divBdr>
    </w:div>
    <w:div w:id="905839880">
      <w:bodyDiv w:val="1"/>
      <w:marLeft w:val="0"/>
      <w:marRight w:val="0"/>
      <w:marTop w:val="0"/>
      <w:marBottom w:val="0"/>
      <w:divBdr>
        <w:top w:val="none" w:sz="0" w:space="0" w:color="auto"/>
        <w:left w:val="none" w:sz="0" w:space="0" w:color="auto"/>
        <w:bottom w:val="none" w:sz="0" w:space="0" w:color="auto"/>
        <w:right w:val="none" w:sz="0" w:space="0" w:color="auto"/>
      </w:divBdr>
    </w:div>
    <w:div w:id="957640293">
      <w:bodyDiv w:val="1"/>
      <w:marLeft w:val="0"/>
      <w:marRight w:val="0"/>
      <w:marTop w:val="0"/>
      <w:marBottom w:val="0"/>
      <w:divBdr>
        <w:top w:val="none" w:sz="0" w:space="0" w:color="auto"/>
        <w:left w:val="none" w:sz="0" w:space="0" w:color="auto"/>
        <w:bottom w:val="none" w:sz="0" w:space="0" w:color="auto"/>
        <w:right w:val="none" w:sz="0" w:space="0" w:color="auto"/>
      </w:divBdr>
    </w:div>
    <w:div w:id="966205276">
      <w:bodyDiv w:val="1"/>
      <w:marLeft w:val="0"/>
      <w:marRight w:val="0"/>
      <w:marTop w:val="0"/>
      <w:marBottom w:val="0"/>
      <w:divBdr>
        <w:top w:val="none" w:sz="0" w:space="0" w:color="auto"/>
        <w:left w:val="none" w:sz="0" w:space="0" w:color="auto"/>
        <w:bottom w:val="none" w:sz="0" w:space="0" w:color="auto"/>
        <w:right w:val="none" w:sz="0" w:space="0" w:color="auto"/>
      </w:divBdr>
    </w:div>
    <w:div w:id="1081025918">
      <w:bodyDiv w:val="1"/>
      <w:marLeft w:val="0"/>
      <w:marRight w:val="0"/>
      <w:marTop w:val="0"/>
      <w:marBottom w:val="0"/>
      <w:divBdr>
        <w:top w:val="none" w:sz="0" w:space="0" w:color="auto"/>
        <w:left w:val="none" w:sz="0" w:space="0" w:color="auto"/>
        <w:bottom w:val="none" w:sz="0" w:space="0" w:color="auto"/>
        <w:right w:val="none" w:sz="0" w:space="0" w:color="auto"/>
      </w:divBdr>
    </w:div>
    <w:div w:id="1082066522">
      <w:bodyDiv w:val="1"/>
      <w:marLeft w:val="0"/>
      <w:marRight w:val="0"/>
      <w:marTop w:val="0"/>
      <w:marBottom w:val="0"/>
      <w:divBdr>
        <w:top w:val="none" w:sz="0" w:space="0" w:color="auto"/>
        <w:left w:val="none" w:sz="0" w:space="0" w:color="auto"/>
        <w:bottom w:val="none" w:sz="0" w:space="0" w:color="auto"/>
        <w:right w:val="none" w:sz="0" w:space="0" w:color="auto"/>
      </w:divBdr>
      <w:divsChild>
        <w:div w:id="1189175484">
          <w:marLeft w:val="0"/>
          <w:marRight w:val="0"/>
          <w:marTop w:val="0"/>
          <w:marBottom w:val="0"/>
          <w:divBdr>
            <w:top w:val="none" w:sz="0" w:space="0" w:color="auto"/>
            <w:left w:val="none" w:sz="0" w:space="0" w:color="auto"/>
            <w:bottom w:val="none" w:sz="0" w:space="0" w:color="auto"/>
            <w:right w:val="none" w:sz="0" w:space="0" w:color="auto"/>
          </w:divBdr>
          <w:divsChild>
            <w:div w:id="1898659876">
              <w:marLeft w:val="0"/>
              <w:marRight w:val="0"/>
              <w:marTop w:val="0"/>
              <w:marBottom w:val="300"/>
              <w:divBdr>
                <w:top w:val="none" w:sz="0" w:space="0" w:color="auto"/>
                <w:left w:val="none" w:sz="0" w:space="0" w:color="auto"/>
                <w:bottom w:val="none" w:sz="0" w:space="0" w:color="auto"/>
                <w:right w:val="none" w:sz="0" w:space="0" w:color="auto"/>
              </w:divBdr>
              <w:divsChild>
                <w:div w:id="422529509">
                  <w:marLeft w:val="0"/>
                  <w:marRight w:val="0"/>
                  <w:marTop w:val="0"/>
                  <w:marBottom w:val="0"/>
                  <w:divBdr>
                    <w:top w:val="none" w:sz="0" w:space="0" w:color="auto"/>
                    <w:left w:val="none" w:sz="0" w:space="0" w:color="auto"/>
                    <w:bottom w:val="none" w:sz="0" w:space="0" w:color="auto"/>
                    <w:right w:val="none" w:sz="0" w:space="0" w:color="auto"/>
                  </w:divBdr>
                  <w:divsChild>
                    <w:div w:id="1717197234">
                      <w:marLeft w:val="150"/>
                      <w:marRight w:val="150"/>
                      <w:marTop w:val="0"/>
                      <w:marBottom w:val="0"/>
                      <w:divBdr>
                        <w:top w:val="none" w:sz="0" w:space="0" w:color="auto"/>
                        <w:left w:val="none" w:sz="0" w:space="0" w:color="auto"/>
                        <w:bottom w:val="none" w:sz="0" w:space="0" w:color="auto"/>
                        <w:right w:val="none" w:sz="0" w:space="0" w:color="auto"/>
                      </w:divBdr>
                      <w:divsChild>
                        <w:div w:id="1889338347">
                          <w:marLeft w:val="0"/>
                          <w:marRight w:val="0"/>
                          <w:marTop w:val="0"/>
                          <w:marBottom w:val="0"/>
                          <w:divBdr>
                            <w:top w:val="none" w:sz="0" w:space="0" w:color="auto"/>
                            <w:left w:val="none" w:sz="0" w:space="0" w:color="auto"/>
                            <w:bottom w:val="none" w:sz="0" w:space="0" w:color="auto"/>
                            <w:right w:val="none" w:sz="0" w:space="0" w:color="auto"/>
                          </w:divBdr>
                          <w:divsChild>
                            <w:div w:id="1254315784">
                              <w:marLeft w:val="0"/>
                              <w:marRight w:val="0"/>
                              <w:marTop w:val="0"/>
                              <w:marBottom w:val="0"/>
                              <w:divBdr>
                                <w:top w:val="none" w:sz="0" w:space="0" w:color="auto"/>
                                <w:left w:val="none" w:sz="0" w:space="0" w:color="auto"/>
                                <w:bottom w:val="none" w:sz="0" w:space="0" w:color="auto"/>
                                <w:right w:val="none" w:sz="0" w:space="0" w:color="auto"/>
                              </w:divBdr>
                              <w:divsChild>
                                <w:div w:id="1524587492">
                                  <w:marLeft w:val="0"/>
                                  <w:marRight w:val="0"/>
                                  <w:marTop w:val="0"/>
                                  <w:marBottom w:val="0"/>
                                  <w:divBdr>
                                    <w:top w:val="none" w:sz="0" w:space="0" w:color="auto"/>
                                    <w:left w:val="none" w:sz="0" w:space="0" w:color="auto"/>
                                    <w:bottom w:val="none" w:sz="0" w:space="0" w:color="auto"/>
                                    <w:right w:val="none" w:sz="0" w:space="0" w:color="auto"/>
                                  </w:divBdr>
                                  <w:divsChild>
                                    <w:div w:id="1738624435">
                                      <w:marLeft w:val="0"/>
                                      <w:marRight w:val="0"/>
                                      <w:marTop w:val="0"/>
                                      <w:marBottom w:val="0"/>
                                      <w:divBdr>
                                        <w:top w:val="none" w:sz="0" w:space="0" w:color="auto"/>
                                        <w:left w:val="none" w:sz="0" w:space="0" w:color="auto"/>
                                        <w:bottom w:val="none" w:sz="0" w:space="0" w:color="auto"/>
                                        <w:right w:val="none" w:sz="0" w:space="0" w:color="auto"/>
                                      </w:divBdr>
                                      <w:divsChild>
                                        <w:div w:id="1600599060">
                                          <w:marLeft w:val="0"/>
                                          <w:marRight w:val="0"/>
                                          <w:marTop w:val="0"/>
                                          <w:marBottom w:val="0"/>
                                          <w:divBdr>
                                            <w:top w:val="none" w:sz="0" w:space="0" w:color="auto"/>
                                            <w:left w:val="none" w:sz="0" w:space="0" w:color="auto"/>
                                            <w:bottom w:val="none" w:sz="0" w:space="0" w:color="auto"/>
                                            <w:right w:val="none" w:sz="0" w:space="0" w:color="auto"/>
                                          </w:divBdr>
                                          <w:divsChild>
                                            <w:div w:id="2078164692">
                                              <w:marLeft w:val="0"/>
                                              <w:marRight w:val="0"/>
                                              <w:marTop w:val="0"/>
                                              <w:marBottom w:val="0"/>
                                              <w:divBdr>
                                                <w:top w:val="none" w:sz="0" w:space="0" w:color="auto"/>
                                                <w:left w:val="none" w:sz="0" w:space="0" w:color="auto"/>
                                                <w:bottom w:val="none" w:sz="0" w:space="0" w:color="auto"/>
                                                <w:right w:val="none" w:sz="0" w:space="0" w:color="auto"/>
                                              </w:divBdr>
                                              <w:divsChild>
                                                <w:div w:id="672150481">
                                                  <w:marLeft w:val="0"/>
                                                  <w:marRight w:val="0"/>
                                                  <w:marTop w:val="0"/>
                                                  <w:marBottom w:val="0"/>
                                                  <w:divBdr>
                                                    <w:top w:val="none" w:sz="0" w:space="0" w:color="auto"/>
                                                    <w:left w:val="none" w:sz="0" w:space="0" w:color="auto"/>
                                                    <w:bottom w:val="none" w:sz="0" w:space="0" w:color="auto"/>
                                                    <w:right w:val="none" w:sz="0" w:space="0" w:color="auto"/>
                                                  </w:divBdr>
                                                  <w:divsChild>
                                                    <w:div w:id="331299672">
                                                      <w:marLeft w:val="0"/>
                                                      <w:marRight w:val="0"/>
                                                      <w:marTop w:val="0"/>
                                                      <w:marBottom w:val="0"/>
                                                      <w:divBdr>
                                                        <w:top w:val="none" w:sz="0" w:space="0" w:color="auto"/>
                                                        <w:left w:val="none" w:sz="0" w:space="0" w:color="auto"/>
                                                        <w:bottom w:val="none" w:sz="0" w:space="0" w:color="auto"/>
                                                        <w:right w:val="none" w:sz="0" w:space="0" w:color="auto"/>
                                                      </w:divBdr>
                                                      <w:divsChild>
                                                        <w:div w:id="10202046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7336686">
      <w:bodyDiv w:val="1"/>
      <w:marLeft w:val="0"/>
      <w:marRight w:val="0"/>
      <w:marTop w:val="0"/>
      <w:marBottom w:val="0"/>
      <w:divBdr>
        <w:top w:val="none" w:sz="0" w:space="0" w:color="auto"/>
        <w:left w:val="none" w:sz="0" w:space="0" w:color="auto"/>
        <w:bottom w:val="none" w:sz="0" w:space="0" w:color="auto"/>
        <w:right w:val="none" w:sz="0" w:space="0" w:color="auto"/>
      </w:divBdr>
    </w:div>
    <w:div w:id="1124421741">
      <w:bodyDiv w:val="1"/>
      <w:marLeft w:val="0"/>
      <w:marRight w:val="0"/>
      <w:marTop w:val="0"/>
      <w:marBottom w:val="0"/>
      <w:divBdr>
        <w:top w:val="none" w:sz="0" w:space="0" w:color="auto"/>
        <w:left w:val="none" w:sz="0" w:space="0" w:color="auto"/>
        <w:bottom w:val="none" w:sz="0" w:space="0" w:color="auto"/>
        <w:right w:val="none" w:sz="0" w:space="0" w:color="auto"/>
      </w:divBdr>
    </w:div>
    <w:div w:id="1226068739">
      <w:bodyDiv w:val="1"/>
      <w:marLeft w:val="0"/>
      <w:marRight w:val="0"/>
      <w:marTop w:val="0"/>
      <w:marBottom w:val="0"/>
      <w:divBdr>
        <w:top w:val="none" w:sz="0" w:space="0" w:color="auto"/>
        <w:left w:val="none" w:sz="0" w:space="0" w:color="auto"/>
        <w:bottom w:val="none" w:sz="0" w:space="0" w:color="auto"/>
        <w:right w:val="none" w:sz="0" w:space="0" w:color="auto"/>
      </w:divBdr>
    </w:div>
    <w:div w:id="1250895307">
      <w:bodyDiv w:val="1"/>
      <w:marLeft w:val="0"/>
      <w:marRight w:val="0"/>
      <w:marTop w:val="0"/>
      <w:marBottom w:val="0"/>
      <w:divBdr>
        <w:top w:val="none" w:sz="0" w:space="0" w:color="auto"/>
        <w:left w:val="none" w:sz="0" w:space="0" w:color="auto"/>
        <w:bottom w:val="none" w:sz="0" w:space="0" w:color="auto"/>
        <w:right w:val="none" w:sz="0" w:space="0" w:color="auto"/>
      </w:divBdr>
    </w:div>
    <w:div w:id="1289387839">
      <w:bodyDiv w:val="1"/>
      <w:marLeft w:val="0"/>
      <w:marRight w:val="0"/>
      <w:marTop w:val="0"/>
      <w:marBottom w:val="0"/>
      <w:divBdr>
        <w:top w:val="none" w:sz="0" w:space="0" w:color="auto"/>
        <w:left w:val="none" w:sz="0" w:space="0" w:color="auto"/>
        <w:bottom w:val="none" w:sz="0" w:space="0" w:color="auto"/>
        <w:right w:val="none" w:sz="0" w:space="0" w:color="auto"/>
      </w:divBdr>
    </w:div>
    <w:div w:id="1334407655">
      <w:bodyDiv w:val="1"/>
      <w:marLeft w:val="0"/>
      <w:marRight w:val="0"/>
      <w:marTop w:val="0"/>
      <w:marBottom w:val="0"/>
      <w:divBdr>
        <w:top w:val="none" w:sz="0" w:space="0" w:color="auto"/>
        <w:left w:val="none" w:sz="0" w:space="0" w:color="auto"/>
        <w:bottom w:val="none" w:sz="0" w:space="0" w:color="auto"/>
        <w:right w:val="none" w:sz="0" w:space="0" w:color="auto"/>
      </w:divBdr>
    </w:div>
    <w:div w:id="1505167949">
      <w:bodyDiv w:val="1"/>
      <w:marLeft w:val="0"/>
      <w:marRight w:val="0"/>
      <w:marTop w:val="0"/>
      <w:marBottom w:val="0"/>
      <w:divBdr>
        <w:top w:val="none" w:sz="0" w:space="0" w:color="auto"/>
        <w:left w:val="none" w:sz="0" w:space="0" w:color="auto"/>
        <w:bottom w:val="none" w:sz="0" w:space="0" w:color="auto"/>
        <w:right w:val="none" w:sz="0" w:space="0" w:color="auto"/>
      </w:divBdr>
    </w:div>
    <w:div w:id="1582719475">
      <w:bodyDiv w:val="1"/>
      <w:marLeft w:val="0"/>
      <w:marRight w:val="0"/>
      <w:marTop w:val="0"/>
      <w:marBottom w:val="0"/>
      <w:divBdr>
        <w:top w:val="none" w:sz="0" w:space="0" w:color="auto"/>
        <w:left w:val="none" w:sz="0" w:space="0" w:color="auto"/>
        <w:bottom w:val="none" w:sz="0" w:space="0" w:color="auto"/>
        <w:right w:val="none" w:sz="0" w:space="0" w:color="auto"/>
      </w:divBdr>
    </w:div>
    <w:div w:id="1619919747">
      <w:bodyDiv w:val="1"/>
      <w:marLeft w:val="0"/>
      <w:marRight w:val="0"/>
      <w:marTop w:val="0"/>
      <w:marBottom w:val="0"/>
      <w:divBdr>
        <w:top w:val="none" w:sz="0" w:space="0" w:color="auto"/>
        <w:left w:val="none" w:sz="0" w:space="0" w:color="auto"/>
        <w:bottom w:val="none" w:sz="0" w:space="0" w:color="auto"/>
        <w:right w:val="none" w:sz="0" w:space="0" w:color="auto"/>
      </w:divBdr>
    </w:div>
    <w:div w:id="1699968550">
      <w:bodyDiv w:val="1"/>
      <w:marLeft w:val="0"/>
      <w:marRight w:val="0"/>
      <w:marTop w:val="0"/>
      <w:marBottom w:val="0"/>
      <w:divBdr>
        <w:top w:val="none" w:sz="0" w:space="0" w:color="auto"/>
        <w:left w:val="none" w:sz="0" w:space="0" w:color="auto"/>
        <w:bottom w:val="none" w:sz="0" w:space="0" w:color="auto"/>
        <w:right w:val="none" w:sz="0" w:space="0" w:color="auto"/>
      </w:divBdr>
    </w:div>
    <w:div w:id="1772434600">
      <w:bodyDiv w:val="1"/>
      <w:marLeft w:val="0"/>
      <w:marRight w:val="0"/>
      <w:marTop w:val="0"/>
      <w:marBottom w:val="0"/>
      <w:divBdr>
        <w:top w:val="none" w:sz="0" w:space="0" w:color="auto"/>
        <w:left w:val="none" w:sz="0" w:space="0" w:color="auto"/>
        <w:bottom w:val="none" w:sz="0" w:space="0" w:color="auto"/>
        <w:right w:val="none" w:sz="0" w:space="0" w:color="auto"/>
      </w:divBdr>
    </w:div>
    <w:div w:id="1791363725">
      <w:bodyDiv w:val="1"/>
      <w:marLeft w:val="0"/>
      <w:marRight w:val="0"/>
      <w:marTop w:val="0"/>
      <w:marBottom w:val="0"/>
      <w:divBdr>
        <w:top w:val="none" w:sz="0" w:space="0" w:color="auto"/>
        <w:left w:val="none" w:sz="0" w:space="0" w:color="auto"/>
        <w:bottom w:val="none" w:sz="0" w:space="0" w:color="auto"/>
        <w:right w:val="none" w:sz="0" w:space="0" w:color="auto"/>
      </w:divBdr>
    </w:div>
    <w:div w:id="1818911613">
      <w:bodyDiv w:val="1"/>
      <w:marLeft w:val="0"/>
      <w:marRight w:val="0"/>
      <w:marTop w:val="0"/>
      <w:marBottom w:val="0"/>
      <w:divBdr>
        <w:top w:val="none" w:sz="0" w:space="0" w:color="auto"/>
        <w:left w:val="none" w:sz="0" w:space="0" w:color="auto"/>
        <w:bottom w:val="none" w:sz="0" w:space="0" w:color="auto"/>
        <w:right w:val="none" w:sz="0" w:space="0" w:color="auto"/>
      </w:divBdr>
    </w:div>
    <w:div w:id="21267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mantha.ramanah@local.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DACF-10C6-463B-ADC0-EF42475C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Service</dc:creator>
  <cp:lastModifiedBy>Daniel Kalley</cp:lastModifiedBy>
  <cp:revision>4</cp:revision>
  <cp:lastPrinted>2014-06-05T16:44:00Z</cp:lastPrinted>
  <dcterms:created xsi:type="dcterms:W3CDTF">2014-06-05T17:40:00Z</dcterms:created>
  <dcterms:modified xsi:type="dcterms:W3CDTF">2014-06-06T10:10:00Z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ss</vt:lpwstr>
  </op:property>
  <op:property fmtid="{D5CDD505-2E9C-101B-9397-08002B2CF9AE}" pid="5" name="DC.creator">
    <vt:lpwstr>GSS1\stephens</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2014-01-09T00:00:00Z</vt:lpwstr>
  </op:property>
  <op:property fmtid="{D5CDD505-2E9C-101B-9397-08002B2CF9AE}" pid="10" name="e-GMS.subject.keyword">
    <vt:lpwstr>Communit Well being Board,</vt:lpwstr>
  </op:property>
  <op:property fmtid="{D5CDD505-2E9C-101B-9397-08002B2CF9AE}" pid="11" name="Date">
    <vt:lpwstr>2014-01-09T00:00:00Z</vt:lpwstr>
  </op:property>
  <op:property fmtid="{D5CDD505-2E9C-101B-9397-08002B2CF9AE}" pid="12" name="Title">
    <vt:lpwstr>Item 2 - Update on 0-5's</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